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650" w:rsidRPr="00A02A5A" w:rsidRDefault="001B6650" w:rsidP="001B6650">
      <w:pPr>
        <w:jc w:val="center"/>
        <w:rPr>
          <w:rFonts w:asciiTheme="minorHAnsi" w:hAnsiTheme="minorHAnsi" w:cstheme="minorHAnsi"/>
          <w:b/>
        </w:rPr>
      </w:pPr>
      <w:r w:rsidRPr="00A02A5A">
        <w:rPr>
          <w:rFonts w:asciiTheme="minorHAnsi" w:hAnsiTheme="minorHAnsi" w:cstheme="minorHAnsi"/>
          <w:b/>
        </w:rPr>
        <w:t xml:space="preserve">FORMULARZ ZGŁOSZENIOWY </w:t>
      </w:r>
    </w:p>
    <w:p w:rsidR="001B6650" w:rsidRPr="00A02A5A" w:rsidRDefault="001B6650" w:rsidP="001B6650">
      <w:pPr>
        <w:jc w:val="center"/>
        <w:rPr>
          <w:rFonts w:asciiTheme="minorHAnsi" w:hAnsiTheme="minorHAnsi" w:cstheme="minorHAnsi"/>
          <w:b/>
        </w:rPr>
      </w:pPr>
      <w:r w:rsidRPr="00A02A5A">
        <w:rPr>
          <w:rFonts w:asciiTheme="minorHAnsi" w:hAnsiTheme="minorHAnsi" w:cstheme="minorHAnsi"/>
          <w:b/>
        </w:rPr>
        <w:t xml:space="preserve">na warsztaty w formie konsultacji społecznych </w:t>
      </w:r>
    </w:p>
    <w:p w:rsidR="001B6650" w:rsidRPr="00A02A5A" w:rsidRDefault="001B6650" w:rsidP="001B6650">
      <w:pPr>
        <w:jc w:val="center"/>
        <w:rPr>
          <w:rFonts w:asciiTheme="minorHAnsi" w:hAnsiTheme="minorHAnsi" w:cstheme="minorHAnsi"/>
          <w:b/>
        </w:rPr>
      </w:pPr>
      <w:r w:rsidRPr="00A02A5A">
        <w:rPr>
          <w:rFonts w:asciiTheme="minorHAnsi" w:hAnsiTheme="minorHAnsi" w:cstheme="minorHAnsi"/>
          <w:b/>
        </w:rPr>
        <w:t xml:space="preserve">współfinansowane ze środków Europejskiego Funduszu Rozwoju Regionalnego  w ramach Programu Współpracy Transgranicznej </w:t>
      </w:r>
      <w:proofErr w:type="spellStart"/>
      <w:r w:rsidRPr="00A02A5A">
        <w:rPr>
          <w:rFonts w:asciiTheme="minorHAnsi" w:hAnsiTheme="minorHAnsi" w:cstheme="minorHAnsi"/>
          <w:b/>
        </w:rPr>
        <w:t>Interreg</w:t>
      </w:r>
      <w:proofErr w:type="spellEnd"/>
      <w:r w:rsidRPr="00A02A5A">
        <w:rPr>
          <w:rFonts w:asciiTheme="minorHAnsi" w:hAnsiTheme="minorHAnsi" w:cstheme="minorHAnsi"/>
          <w:b/>
        </w:rPr>
        <w:t xml:space="preserve"> V-A Polska Słowacja 2014-2020</w:t>
      </w:r>
    </w:p>
    <w:p w:rsidR="001B6650" w:rsidRPr="00A02A5A" w:rsidRDefault="001B6650" w:rsidP="001B6650">
      <w:pPr>
        <w:rPr>
          <w:rFonts w:asciiTheme="minorHAnsi" w:hAnsiTheme="minorHAnsi" w:cstheme="minorHAnsi"/>
          <w:b/>
        </w:rPr>
      </w:pPr>
    </w:p>
    <w:p w:rsidR="001B6650" w:rsidRDefault="001B6650" w:rsidP="00540A85">
      <w:pPr>
        <w:jc w:val="center"/>
        <w:rPr>
          <w:rFonts w:asciiTheme="minorHAnsi" w:hAnsiTheme="minorHAnsi" w:cstheme="minorHAnsi"/>
          <w:b/>
        </w:rPr>
      </w:pPr>
      <w:r w:rsidRPr="00A02A5A">
        <w:rPr>
          <w:rFonts w:asciiTheme="minorHAnsi" w:hAnsiTheme="minorHAnsi" w:cstheme="minorHAnsi"/>
          <w:b/>
        </w:rPr>
        <w:t>PROJEKT: „</w:t>
      </w:r>
      <w:proofErr w:type="spellStart"/>
      <w:r w:rsidRPr="00A02A5A">
        <w:rPr>
          <w:rFonts w:asciiTheme="minorHAnsi" w:hAnsiTheme="minorHAnsi" w:cstheme="minorHAnsi"/>
          <w:b/>
        </w:rPr>
        <w:t>GreenFilmTourism</w:t>
      </w:r>
      <w:proofErr w:type="spellEnd"/>
      <w:r w:rsidRPr="00A02A5A">
        <w:rPr>
          <w:rFonts w:asciiTheme="minorHAnsi" w:hAnsiTheme="minorHAnsi" w:cstheme="minorHAnsi"/>
          <w:b/>
        </w:rPr>
        <w:t>”</w:t>
      </w:r>
    </w:p>
    <w:p w:rsidR="00540A85" w:rsidRPr="00540A85" w:rsidRDefault="00540A85" w:rsidP="00540A85">
      <w:pPr>
        <w:jc w:val="center"/>
        <w:rPr>
          <w:rFonts w:asciiTheme="minorHAnsi" w:hAnsiTheme="minorHAnsi" w:cstheme="minorHAnsi"/>
          <w:b/>
        </w:rPr>
      </w:pPr>
    </w:p>
    <w:tbl>
      <w:tblPr>
        <w:tblW w:w="10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5"/>
        <w:gridCol w:w="2377"/>
        <w:gridCol w:w="2240"/>
        <w:gridCol w:w="1573"/>
        <w:gridCol w:w="2127"/>
      </w:tblGrid>
      <w:tr w:rsidR="001B6650" w:rsidRPr="00A02A5A" w:rsidTr="00540A85">
        <w:trPr>
          <w:trHeight w:val="299"/>
          <w:jc w:val="center"/>
        </w:trPr>
        <w:tc>
          <w:tcPr>
            <w:tcW w:w="394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B6650" w:rsidRPr="00A02A5A" w:rsidRDefault="001B6650" w:rsidP="00E1354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02A5A">
              <w:rPr>
                <w:rFonts w:asciiTheme="minorHAnsi" w:hAnsiTheme="minorHAnsi" w:cstheme="minorHAnsi"/>
                <w:b/>
              </w:rPr>
              <w:t>Warsztaty</w:t>
            </w:r>
          </w:p>
        </w:tc>
        <w:tc>
          <w:tcPr>
            <w:tcW w:w="10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B6650" w:rsidRPr="00A02A5A" w:rsidRDefault="001B6650" w:rsidP="00E1354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02A5A">
              <w:rPr>
                <w:rFonts w:asciiTheme="minorHAnsi" w:hAnsiTheme="minorHAnsi" w:cstheme="minorHAnsi"/>
                <w:b/>
              </w:rPr>
              <w:t>Data</w:t>
            </w:r>
          </w:p>
        </w:tc>
      </w:tr>
      <w:tr w:rsidR="001B6650" w:rsidRPr="00A02A5A" w:rsidTr="00540A85">
        <w:trPr>
          <w:trHeight w:val="969"/>
          <w:jc w:val="center"/>
        </w:trPr>
        <w:tc>
          <w:tcPr>
            <w:tcW w:w="394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6650" w:rsidRDefault="001B6650" w:rsidP="001B6650">
            <w:pPr>
              <w:ind w:right="284"/>
              <w:jc w:val="center"/>
              <w:rPr>
                <w:rFonts w:asciiTheme="minorHAnsi" w:hAnsiTheme="minorHAnsi" w:cstheme="minorHAnsi"/>
              </w:rPr>
            </w:pPr>
          </w:p>
          <w:p w:rsidR="001B6650" w:rsidRPr="00C55BA8" w:rsidRDefault="001B6650" w:rsidP="001B6650">
            <w:pPr>
              <w:ind w:right="284"/>
              <w:jc w:val="center"/>
              <w:rPr>
                <w:rFonts w:ascii="Calibri" w:hAnsi="Calibri" w:cs="Calibri"/>
                <w:b/>
                <w:bCs/>
              </w:rPr>
            </w:pPr>
            <w:r w:rsidRPr="00C55BA8">
              <w:rPr>
                <w:rFonts w:ascii="Calibri" w:hAnsi="Calibri" w:cs="Calibri"/>
                <w:b/>
              </w:rPr>
              <w:t xml:space="preserve">Wpływ kinematografii (filmów i seriali) na promocję potencjału </w:t>
            </w:r>
            <w:r>
              <w:rPr>
                <w:rFonts w:ascii="Calibri" w:hAnsi="Calibri" w:cs="Calibri"/>
                <w:b/>
              </w:rPr>
              <w:t xml:space="preserve">turystycznego, </w:t>
            </w:r>
            <w:r w:rsidRPr="00C55BA8">
              <w:rPr>
                <w:rFonts w:ascii="Calibri" w:hAnsi="Calibri" w:cs="Calibri"/>
                <w:b/>
              </w:rPr>
              <w:t>kulturowego, przyrodniczego i gospodarczego lokacji filmowych</w:t>
            </w:r>
          </w:p>
          <w:p w:rsidR="001B6650" w:rsidRPr="00A02A5A" w:rsidRDefault="001B6650" w:rsidP="00E13549">
            <w:pPr>
              <w:ind w:right="284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0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6650" w:rsidRPr="00A02A5A" w:rsidRDefault="005F3116" w:rsidP="001B665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……….</w:t>
            </w:r>
          </w:p>
        </w:tc>
      </w:tr>
      <w:tr w:rsidR="001B6650" w:rsidRPr="00A02A5A" w:rsidTr="00540A8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99"/>
          <w:jc w:val="center"/>
        </w:trPr>
        <w:tc>
          <w:tcPr>
            <w:tcW w:w="87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Nazwa</w:t>
            </w:r>
          </w:p>
          <w:p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Firmy/ Instytucji/ Organizacji</w:t>
            </w:r>
          </w:p>
          <w:p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oraz Adres</w:t>
            </w:r>
          </w:p>
          <w:p w:rsidR="001B6650" w:rsidRPr="00A02A5A" w:rsidRDefault="001B6650" w:rsidP="00E13549">
            <w:pPr>
              <w:tabs>
                <w:tab w:val="num" w:pos="180"/>
              </w:tabs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412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pBdr>
                <w:top w:val="single" w:sz="6" w:space="1" w:color="auto"/>
                <w:bottom w:val="single" w:sz="6" w:space="1" w:color="auto"/>
              </w:pBd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pBdr>
                <w:bottom w:val="single" w:sz="6" w:space="1" w:color="auto"/>
                <w:between w:val="single" w:sz="6" w:space="1" w:color="auto"/>
              </w:pBd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1B6650" w:rsidRPr="00A02A5A" w:rsidTr="00540A8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97"/>
          <w:jc w:val="center"/>
        </w:trPr>
        <w:tc>
          <w:tcPr>
            <w:tcW w:w="3165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6650" w:rsidRPr="00A02A5A" w:rsidRDefault="001B6650" w:rsidP="00E13549">
            <w:pPr>
              <w:pBdr>
                <w:bottom w:val="single" w:sz="6" w:space="1" w:color="auto"/>
              </w:pBdr>
              <w:tabs>
                <w:tab w:val="num" w:pos="180"/>
              </w:tabs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Imię i nazwisko osoby biorącej udział w warsztatach</w:t>
            </w:r>
          </w:p>
          <w:p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183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6650" w:rsidRPr="00A02A5A" w:rsidRDefault="001B6650" w:rsidP="00E13549">
            <w:pPr>
              <w:pBdr>
                <w:bottom w:val="single" w:sz="6" w:space="1" w:color="auto"/>
              </w:pBd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Tel./e-mail: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bookmarkStart w:id="0" w:name="_GoBack"/>
            <w:bookmarkEnd w:id="0"/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</w:tc>
      </w:tr>
      <w:tr w:rsidR="001B6650" w:rsidRPr="00A02A5A" w:rsidTr="00540A8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44"/>
          <w:jc w:val="center"/>
        </w:trPr>
        <w:tc>
          <w:tcPr>
            <w:tcW w:w="20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Zgłoszenia na warsztaty prosimy 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nadsyłać do dnia: 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                              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                   </w:t>
            </w:r>
            <w:r w:rsidR="008269CE">
              <w:rPr>
                <w:rFonts w:asciiTheme="minorHAnsi" w:hAnsiTheme="minorHAnsi" w:cstheme="minorHAnsi"/>
                <w:b/>
                <w:iCs/>
              </w:rPr>
              <w:t>9.07</w:t>
            </w:r>
            <w:r w:rsidR="00D767B2">
              <w:rPr>
                <w:rFonts w:asciiTheme="minorHAnsi" w:hAnsiTheme="minorHAnsi" w:cstheme="minorHAnsi"/>
                <w:b/>
                <w:iCs/>
              </w:rPr>
              <w:t>.2021r.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___________________________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D767B2">
            <w:pPr>
              <w:rPr>
                <w:rFonts w:asciiTheme="minorHAnsi" w:hAnsiTheme="minorHAnsi" w:cstheme="minorHAnsi"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Na adres e-mail: </w:t>
            </w:r>
            <w:r w:rsidR="00D767B2">
              <w:rPr>
                <w:rFonts w:asciiTheme="minorHAnsi" w:hAnsiTheme="minorHAnsi" w:cstheme="minorHAnsi"/>
                <w:b/>
                <w:iCs/>
              </w:rPr>
              <w:t>m.paszek@mcksokol.pl</w:t>
            </w:r>
            <w:r w:rsidRPr="00A02A5A">
              <w:rPr>
                <w:rFonts w:asciiTheme="minorHAnsi" w:hAnsiTheme="minorHAnsi" w:cstheme="minorHAnsi"/>
                <w:b/>
                <w:iCs/>
              </w:rPr>
              <w:t xml:space="preserve"> </w:t>
            </w:r>
          </w:p>
        </w:tc>
        <w:tc>
          <w:tcPr>
            <w:tcW w:w="294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6650" w:rsidRDefault="008269CE" w:rsidP="008269CE">
            <w:pPr>
              <w:spacing w:before="100" w:after="100"/>
              <w:jc w:val="center"/>
              <w:rPr>
                <w:rFonts w:asciiTheme="minorHAnsi" w:hAnsiTheme="minorHAnsi" w:cstheme="minorHAnsi"/>
              </w:rPr>
            </w:pPr>
            <w:r w:rsidRPr="008269CE">
              <w:rPr>
                <w:rFonts w:asciiTheme="minorHAnsi" w:hAnsiTheme="minorHAnsi" w:cstheme="minorHAnsi"/>
              </w:rPr>
              <w:t>Podaje swoje dane osobowe w celu wzięcia udziału w warsztatach. Oświadczam, iż zapoznałem/</w:t>
            </w:r>
            <w:proofErr w:type="spellStart"/>
            <w:r w:rsidRPr="008269CE">
              <w:rPr>
                <w:rFonts w:asciiTheme="minorHAnsi" w:hAnsiTheme="minorHAnsi" w:cstheme="minorHAnsi"/>
              </w:rPr>
              <w:t>am</w:t>
            </w:r>
            <w:proofErr w:type="spellEnd"/>
            <w:r w:rsidRPr="008269CE">
              <w:rPr>
                <w:rFonts w:asciiTheme="minorHAnsi" w:hAnsiTheme="minorHAnsi" w:cstheme="minorHAnsi"/>
              </w:rPr>
              <w:t xml:space="preserve"> się z informacją o przetwarzaniu moich danych osobowych i jest ona dla mnie w pełni zrozumiała”.</w:t>
            </w:r>
          </w:p>
          <w:p w:rsidR="008269CE" w:rsidRPr="00A02A5A" w:rsidRDefault="008269CE" w:rsidP="00E13549">
            <w:pPr>
              <w:spacing w:before="100" w:after="100"/>
              <w:jc w:val="both"/>
              <w:rPr>
                <w:rFonts w:asciiTheme="minorHAnsi" w:hAnsiTheme="minorHAnsi" w:cstheme="minorHAnsi"/>
              </w:rPr>
            </w:pPr>
          </w:p>
          <w:p w:rsidR="001B6650" w:rsidRPr="00A02A5A" w:rsidRDefault="001B6650" w:rsidP="00E13549">
            <w:pPr>
              <w:jc w:val="center"/>
              <w:rPr>
                <w:rFonts w:asciiTheme="minorHAnsi" w:hAnsiTheme="minorHAnsi" w:cstheme="minorHAnsi"/>
              </w:rPr>
            </w:pPr>
            <w:r w:rsidRPr="00A02A5A">
              <w:rPr>
                <w:rFonts w:asciiTheme="minorHAnsi" w:hAnsiTheme="minorHAnsi" w:cstheme="minorHAnsi"/>
              </w:rPr>
              <w:t>Oświadczam, że ww. dane są zgodne z prawdą.</w:t>
            </w:r>
          </w:p>
          <w:p w:rsidR="001B6650" w:rsidRPr="00A02A5A" w:rsidRDefault="001B6650" w:rsidP="00E13549">
            <w:pPr>
              <w:ind w:left="540" w:right="278"/>
              <w:jc w:val="center"/>
              <w:rPr>
                <w:rFonts w:asciiTheme="minorHAnsi" w:hAnsiTheme="minorHAnsi" w:cstheme="minorHAnsi"/>
              </w:rPr>
            </w:pPr>
          </w:p>
          <w:p w:rsidR="001B6650" w:rsidRPr="00A02A5A" w:rsidRDefault="001B6650" w:rsidP="00E13549">
            <w:pPr>
              <w:ind w:left="540" w:right="278"/>
              <w:jc w:val="center"/>
              <w:rPr>
                <w:rFonts w:asciiTheme="minorHAnsi" w:hAnsiTheme="minorHAnsi" w:cstheme="minorHAnsi"/>
              </w:rPr>
            </w:pPr>
          </w:p>
          <w:p w:rsidR="001B6650" w:rsidRPr="00A02A5A" w:rsidRDefault="001B6650" w:rsidP="00E13549">
            <w:pPr>
              <w:ind w:left="540" w:right="278"/>
              <w:jc w:val="center"/>
              <w:rPr>
                <w:rFonts w:asciiTheme="minorHAnsi" w:hAnsiTheme="minorHAnsi" w:cstheme="minorHAnsi"/>
              </w:rPr>
            </w:pPr>
          </w:p>
          <w:p w:rsidR="001B6650" w:rsidRPr="00A02A5A" w:rsidRDefault="001B6650" w:rsidP="00E13549">
            <w:pPr>
              <w:ind w:right="278"/>
              <w:rPr>
                <w:rFonts w:asciiTheme="minorHAnsi" w:hAnsiTheme="minorHAnsi" w:cstheme="minorHAnsi"/>
              </w:rPr>
            </w:pPr>
            <w:r w:rsidRPr="00A02A5A">
              <w:rPr>
                <w:rFonts w:asciiTheme="minorHAnsi" w:hAnsiTheme="minorHAnsi" w:cstheme="minorHAnsi"/>
              </w:rPr>
              <w:t xml:space="preserve">  ------------------------                       ------------------------</w:t>
            </w:r>
          </w:p>
          <w:p w:rsidR="001B6650" w:rsidRDefault="00BC3BF7" w:rsidP="00BC3BF7">
            <w:pPr>
              <w:ind w:right="278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Miejscowość i Data</w:t>
            </w:r>
            <w:r w:rsidR="001B665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           Imię i nazwisko</w:t>
            </w:r>
            <w:r w:rsidR="001B6650" w:rsidRPr="00A02A5A">
              <w:rPr>
                <w:rFonts w:asciiTheme="minorHAnsi" w:hAnsiTheme="minorHAnsi" w:cstheme="minorHAnsi"/>
              </w:rPr>
              <w:t xml:space="preserve"> osoby</w:t>
            </w:r>
            <w:r w:rsidR="001B665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                                    u</w:t>
            </w:r>
            <w:r w:rsidR="001B6650" w:rsidRPr="00A02A5A">
              <w:rPr>
                <w:rFonts w:asciiTheme="minorHAnsi" w:hAnsiTheme="minorHAnsi" w:cstheme="minorHAnsi"/>
              </w:rPr>
              <w:t>czestniczącej w warsztatach</w:t>
            </w:r>
          </w:p>
          <w:p w:rsidR="001B6650" w:rsidRPr="00A02A5A" w:rsidRDefault="001B6650" w:rsidP="00E13549">
            <w:pPr>
              <w:ind w:right="278"/>
              <w:rPr>
                <w:rFonts w:asciiTheme="minorHAnsi" w:hAnsiTheme="minorHAnsi" w:cstheme="minorHAnsi"/>
              </w:rPr>
            </w:pPr>
          </w:p>
        </w:tc>
      </w:tr>
    </w:tbl>
    <w:p w:rsidR="008269CE" w:rsidRDefault="008269CE" w:rsidP="008269CE">
      <w:pPr>
        <w:rPr>
          <w:rFonts w:ascii="Calibri" w:hAnsi="Calibri" w:cs="Calibri"/>
          <w:b/>
          <w:color w:val="FF0000"/>
          <w:sz w:val="13"/>
          <w:szCs w:val="13"/>
          <w:u w:val="single"/>
        </w:rPr>
      </w:pPr>
    </w:p>
    <w:p w:rsidR="008269CE" w:rsidRPr="006C2215" w:rsidRDefault="008269CE" w:rsidP="008269CE">
      <w:pPr>
        <w:rPr>
          <w:rFonts w:ascii="Calibri" w:hAnsi="Calibri" w:cs="Calibri"/>
          <w:b/>
          <w:color w:val="FF0000"/>
          <w:sz w:val="13"/>
          <w:szCs w:val="13"/>
          <w:u w:val="single"/>
        </w:rPr>
      </w:pPr>
      <w:r w:rsidRPr="006C2215">
        <w:rPr>
          <w:rFonts w:ascii="Calibri" w:hAnsi="Calibri" w:cs="Calibri"/>
          <w:b/>
          <w:color w:val="FF0000"/>
          <w:sz w:val="13"/>
          <w:szCs w:val="13"/>
          <w:u w:val="single"/>
        </w:rPr>
        <w:t>KLAUZULA INFORMACYJNA: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osobowe w ramach Funduszy Europejskich przetwarzane są przez różne instytucje i podmioty (urzędy, spółki publiczne i prywatne, osoby prowadzące samodzielną działalność gospodarczą). Pełnią one rolę administratorów w rozumieniu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RODO</w:t>
      </w:r>
      <w:r w:rsidRPr="000C73F6">
        <w:rPr>
          <w:rFonts w:ascii="Calibri" w:hAnsi="Calibri" w:cs="Calibri"/>
          <w:color w:val="000000"/>
          <w:sz w:val="13"/>
          <w:szCs w:val="13"/>
        </w:rPr>
        <w:t>[Rozporządzenie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z dnia 27 kwietnia 2016 r. (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Dz.Urz.UE.L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 xml:space="preserve"> Nr 119, str. 1)], a tym samym  podejmują decyzje o tym, jakie dane w jakim celu i w jaki sposób są przetwarzane. Każdy administrator samodzielnie odpowiada za ochronę danych osobowych oraz za informowanie osób, których dane dotyczą, i społeczeństwa o tym, w jaki sposób przetwarza dane osobowe.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lastRenderedPageBreak/>
        <w:t>Część z instytucji i podmiotów zaangażowanych w realizację programów operacyjnych pełni równocześnie rolę podmiotów przetwarzających – przetwarzają dane osobowe w imieniu innych instytucji będących administratorami danych osobowych. 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rPr>
          <w:rFonts w:ascii="Calibri" w:hAnsi="Calibri" w:cs="Calibri"/>
          <w:b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Programy, dla których Minister Finansów, Funduszy i Polityki Regionalnej jest administratorem danych</w:t>
      </w:r>
      <w:r w:rsidRPr="000C73F6">
        <w:rPr>
          <w:rFonts w:ascii="Calibri" w:hAnsi="Calibri" w:cs="Calibri"/>
          <w:b/>
          <w:color w:val="000000"/>
          <w:sz w:val="13"/>
          <w:szCs w:val="13"/>
        </w:rPr>
        <w:t xml:space="preserve"> 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Minister Finansów, Funduszy i Polityki Regionalnej, w zakresie, w jakim pełni rolę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Instytucji Zarządzającej</w:t>
      </w:r>
      <w:r w:rsidRPr="000C73F6">
        <w:rPr>
          <w:rFonts w:ascii="Calibri" w:hAnsi="Calibri" w:cs="Calibri"/>
          <w:color w:val="000000"/>
          <w:sz w:val="13"/>
          <w:szCs w:val="13"/>
        </w:rPr>
        <w:t xml:space="preserve"> oraz Instytucji Koordynującej, jest administratorem danych osobowych przetwarzanych w Programie Polska-Słowacja 2014-2020. </w:t>
      </w:r>
    </w:p>
    <w:p w:rsidR="008269CE" w:rsidRPr="000C73F6" w:rsidRDefault="008269CE" w:rsidP="008269CE">
      <w:pPr>
        <w:rPr>
          <w:rFonts w:ascii="Calibri" w:hAnsi="Calibri" w:cs="Calibri"/>
          <w:b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Ponadto Minister, jako jeden z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beneficjentów </w:t>
      </w:r>
      <w:r w:rsidRPr="000C73F6">
        <w:rPr>
          <w:rFonts w:ascii="Calibri" w:hAnsi="Calibri" w:cs="Calibri"/>
          <w:color w:val="000000"/>
          <w:sz w:val="13"/>
          <w:szCs w:val="13"/>
        </w:rPr>
        <w:t>projektów realizowanych ze środków pomocy technicznej w ramach ww. programów jest administratorem danych osobowych, przetwarzanych w tym zakresie.</w:t>
      </w:r>
    </w:p>
    <w:p w:rsidR="008269CE" w:rsidRPr="000C73F6" w:rsidRDefault="008269CE" w:rsidP="008269CE">
      <w:pPr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Cel przetwarzania danych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Ministerstwo Funduszy i Polityki Regionalnej przetwarza dane osobowe w celu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realizacji zadań</w:t>
      </w:r>
      <w:r w:rsidRPr="000C73F6">
        <w:rPr>
          <w:rFonts w:ascii="Calibri" w:hAnsi="Calibri" w:cs="Calibri"/>
          <w:color w:val="000000"/>
          <w:sz w:val="13"/>
          <w:szCs w:val="13"/>
        </w:rPr>
        <w:t> przypisanych Instytucji Zarządzającej, Beneficjentowi, Instytucji Koordynującej, organu wdrażającego instrument „Łącząc Europę” w sektorze transportu, a także udział partnerów gospodarczych i społecznych we wdrażaniu programów Transnarodowych i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Międzyregionalnych, w zakresie w jakim jest to niezbędne do realizacji tego celu. Minister Finansów, Funduszy i Polityki Regionalnej przetwarza dane osobowe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w szczególności w</w:t>
      </w:r>
      <w:r>
        <w:rPr>
          <w:rFonts w:ascii="Calibri" w:hAnsi="Calibri" w:cs="Calibri"/>
          <w:b/>
          <w:bCs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celach</w:t>
      </w:r>
      <w:r w:rsidRPr="000C73F6">
        <w:rPr>
          <w:rFonts w:ascii="Calibri" w:hAnsi="Calibri" w:cs="Calibri"/>
          <w:color w:val="000000"/>
          <w:sz w:val="13"/>
          <w:szCs w:val="13"/>
        </w:rPr>
        <w:t>: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udzielania wsparcia beneficjentom ubiegającym się o dofinansowanie realizacji projektów,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potwierdzania kwalifikowalności wydatków,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wnioskowania o płatności do Komisji Europejskiej,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raportowania o nieprawidłowościach,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ewaluacji,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monitoringu,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kontroli,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audytu,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sprawozdawczości oraz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działań informacyjno-promocyjnych.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Podstawy prawne przetwarzania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Przetwarzanie danych obywa się zgodnie z RODO. Podstawą prawną przetwarzania jest konieczność realizacji obowiązków spoczywających na Ministrze Finansów, Funduszy i Polityki Regionalnej na podstawie przepisów prawa europejskiego i krajowego (art. 6 ust. 1 lit. c RODO).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Obowiązki te wynikają m.in. z przepisów ustawy z dnia 11 lipca 2014 r. o zasadach realizacji programów w zakresie polityki spójności finansowanych w perspektywie finansowej 2014-2020 oraz przepisów prawa europejskiego oraz:</w:t>
      </w:r>
    </w:p>
    <w:p w:rsidR="008269CE" w:rsidRPr="000C73F6" w:rsidRDefault="008269CE" w:rsidP="008269CE">
      <w:pPr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rozporządzenia Parlamentu Europejskiego i Rady nr 1303/2013 z dnia 17 grudnia 2013 r. ustanawiającego wspólne przepisy dotyczące Europejskiego Funduszu Rozwoju Regionalnego, Europejskiego Funduszu Społecznego, Funduszu Spójności, Europejskiego Funduszu Rolnego na rzecz Rozwoju Obszarów Wiejskich oraz Europejskiego Funduszu Morskiego i Rybackiego, oraz ustanawiającego przepisy ogólne dotyczące Europejskiego Funduszu Rozwoju Regionalnego, Europejskiego Funduszu Społecznego, Funduszu Spójności i Europejskiego Funduszu Morskiego i Rybackiego oraz uchylającego Rozporządzenie Rady (WE) nr 1083/2006,</w:t>
      </w:r>
    </w:p>
    <w:p w:rsidR="008269CE" w:rsidRPr="000C73F6" w:rsidRDefault="008269CE" w:rsidP="008269CE">
      <w:pPr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 xml:space="preserve">rozporządzenia Parlamentu Europejskiego i Rady nr 1304/2013 z dnia 17 grudnia 2013 r. w sprawie Europejskiego Funduszu Społecznego i uchylającego rozporządzenie Rady (WE) nr 1081/2006 (Dz. Urz. UE L 347 z 20.12.2013, str. 470),rozporządzenia Parlamentu Europejskiego i Rady (UE) nr 1316/2013 z dnia 11 grudnia 2013 r. ustanawiającego instrument „Łącząc Europę”, zmieniającego rozporządzenie (UE) nr 913/2010 oraz uchylającego rozporządzenie (WE) nr 680/2007 i (WE) nr 67/2010 (Dz. Urz. UE L 348 z 20.12.2013 r., str. 129 z 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późn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>. zm.),</w:t>
      </w:r>
    </w:p>
    <w:p w:rsidR="008269CE" w:rsidRPr="000C73F6" w:rsidRDefault="008269CE" w:rsidP="008269CE">
      <w:pPr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rozporządzenia wykonawczego Komisji (UE) nr 1011/2014 z dnia 22 września 2014 r. ustanawiającego szczegółowe przepisy wykonawcze do rozporządzenia Parlamentu Europejskiego i Rady (UE) nr 1303/2013 w odniesieniu do wzorów służących do przekazywania Komisji określonych informacji oraz szczegółowe przepisy dotyczące wymiany informacji między beneficjentami a instytucjami zarządzającymi, certyfikującymi, audytowymi i pośredniczącymi,</w:t>
      </w:r>
    </w:p>
    <w:p w:rsidR="008269CE" w:rsidRPr="000C73F6" w:rsidRDefault="008269CE" w:rsidP="008269CE">
      <w:pPr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 xml:space="preserve">rozporządzenia Parlamentu Europejskiego i Rady (UE, 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Euratom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 xml:space="preserve">) nr 966/2012 z dnia 25 października 2012 r. w sprawie zasad finansowych mających zastosowanie do budżetu ogólnego Unii oraz uchylającego rozporządzenie Rady (WE, 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Euratom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>) nr 1605/2002.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niektórych programach operacyjnych podstawą przetwarzania danych osobowych są również:</w:t>
      </w:r>
    </w:p>
    <w:p w:rsidR="008269CE" w:rsidRPr="000C73F6" w:rsidRDefault="008269CE" w:rsidP="008269CE">
      <w:pPr>
        <w:numPr>
          <w:ilvl w:val="0"/>
          <w:numId w:val="25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konieczność realizacji umowy, której stroną jest osoba, której dane dotyczą (art. 6 ust. 1 lit b RODO) – podstawa ta ma zastosowanie m.in. do danych osobowych osób prowadzących samodzielną działalność gospodarczą, z którymi Minister zawarł umowy w ramach Funduszy Europejskich,</w:t>
      </w:r>
    </w:p>
    <w:p w:rsidR="008269CE" w:rsidRPr="000C73F6" w:rsidRDefault="008269CE" w:rsidP="008269CE">
      <w:pPr>
        <w:numPr>
          <w:ilvl w:val="0"/>
          <w:numId w:val="25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wykonywanie zadań realizowanych w interesie publicznym lub w ramach sprawowania władzy publicznej powierzonej Ministrowi (art. 6 ust. 1 lit e RODO) – podstawa ta ma zastosowanie m.in. do organizowanych przez Ministra konkursów i akcji promocyjnych dotyczących funduszy europejskich,</w:t>
      </w:r>
    </w:p>
    <w:p w:rsidR="008269CE" w:rsidRPr="000C73F6" w:rsidRDefault="008269CE" w:rsidP="008269CE">
      <w:pPr>
        <w:numPr>
          <w:ilvl w:val="0"/>
          <w:numId w:val="25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uzasadniony interes prawny Ministra Funduszy i Polityki Regionalnej (art. 6 ust. 1 lit f RODO) – podstawa ta ma zastosowanie m.in. do danych osobowych przetwarzanych w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związku z realizacją umów w ramach Funduszy Europejskich. </w:t>
      </w:r>
    </w:p>
    <w:p w:rsidR="008269CE" w:rsidRPr="000C73F6" w:rsidRDefault="008269CE" w:rsidP="008269CE">
      <w:pPr>
        <w:tabs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tabs>
          <w:tab w:val="num" w:pos="0"/>
        </w:tabs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Instrumencie „Łącząc Europę” podstawą prawną przetwarzania, oprócz konieczności realizacji obowiązku prawnego ciążącego na administratorze, jest również konieczność realizacji umowy, której stroną jest osoba, której dane dotyczą (art. 6 ust. 1 lit b RODO).</w:t>
      </w:r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ind w:left="284" w:hanging="284"/>
        <w:outlineLvl w:val="1"/>
        <w:rPr>
          <w:rFonts w:ascii="Calibri" w:hAnsi="Calibri" w:cs="Calibri"/>
          <w:b/>
          <w:color w:val="222222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Rodzaje przetwarzanych danych 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Minister Finansów, Funduszy i Polityki Regionalnej w związku z realizacją programów operacyjnych, transnarodowych i międzyregionalnych oraz instrumentu „Łącząc Europę” przetwarza dane osobowe m.in.: 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pracowników, wolontariuszy, praktykantów i stażystów reprezentujący lub wykonujący zadania na rzecz podmioty zaangażowanych w obsługę i realizację programów operacyjnych (Instytucji Koordynujących, Instytucji Zarządzających, Instytucji Pośredniczących, Instytucji Wdrażających oraz organu wdrażającego instrument „Łącząc Europę” w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sektorze transportu),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 xml:space="preserve">osób wskazanych do kontaktu, osób upoważnionych do podejmowania wiążących decyzji oraz innych osób wykonujących zadania na rzecz wnioskodawców, beneficjentów, 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dotacjobiorców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 xml:space="preserve"> i partnerów,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uczestników szkoleń, konkursów, konferencji, komitetów monitorujących, grup roboczych, grup sterujących oraz spotkań informacyjnych,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odbiorców pomocy lub wsparcia oraz uczestników projektów,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pracowników, których wynagrodzenia są finansowane lub współfinansowane ze środków Programu Pomoc Techniczna (POPT),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kandydatów na ekspertów zewnętrznych i ekspertów zewnętrznych,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osób, których dane będą przetwarzane w związku z badaniem kwalifikowalności środków w projekcie.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zależności od roli przypisanej poszczególnym osobom w ramach obsługi środków europejskich (np. programów operacyjnych) Minister może przetwarzać różne rodzaje danych osobowych. Do najważniejszych rodzajów danych osobowych należą:</w:t>
      </w:r>
    </w:p>
    <w:p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identyfikacyjne, w szczególności: imię, nazwisko, miejsce zatrudnienia/formę prowadzenia działalności gospodarczej, stanowisko; w niektórych przypadkach także nr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PESEL/NIP/REGON,</w:t>
      </w:r>
    </w:p>
    <w:p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lastRenderedPageBreak/>
        <w:t>dane dotyczące stosunku pracy, w szczególności otrzymywane wynagrodzenie oraz wymiar czasu pracy,</w:t>
      </w:r>
    </w:p>
    <w:p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kontaktowe, które obejmują w szczególności adres e-mail, nr telefonu, nr fax, adres do korespondencji,</w:t>
      </w:r>
    </w:p>
    <w:p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o charakterze finansowym, w szczególności nr rachunku bankowego, kwotę przyznanych środków, informacje dotyczące nieruchomości (nr działki, nr księgi wieczystej, nr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przyłącza gazowego), kwotę wynagrodzenia,</w:t>
      </w:r>
    </w:p>
    <w:p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zbierane w celu realizacji obowiązków sprawozdawczych do których realizacji zobowiązane są państwa członkowskie, obejmujące w szczególności: płeć, wiek w chwili przystąpienia do projektu, wykształcenie, wykonywany zawód, narodowość, informacje o niepełnosprawności.</w:t>
      </w:r>
    </w:p>
    <w:p w:rsidR="008269CE" w:rsidRDefault="008269CE" w:rsidP="008269CE">
      <w:pPr>
        <w:tabs>
          <w:tab w:val="num" w:pos="284"/>
        </w:tabs>
        <w:jc w:val="both"/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tabs>
          <w:tab w:val="num" w:pos="284"/>
        </w:tabs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pozyskiwane są bezpośrednio od osób, których dane dotyczą albo od instytucji i podmiotów zaangażowanych w realizację programów operacyjnych, w szczególności wnioskodawców, beneficjentów,  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dotacjobiorców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 xml:space="preserve"> i partnerów.</w:t>
      </w:r>
    </w:p>
    <w:p w:rsidR="008269CE" w:rsidRPr="000C73F6" w:rsidRDefault="008269CE" w:rsidP="008269CE">
      <w:pPr>
        <w:tabs>
          <w:tab w:val="num" w:pos="0"/>
        </w:tabs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przypadku, gdy dane pozyskiwanie są bezpośrednio od osób, których dane dotyczą podanie danych jest dobrowolne. Odmowa podania danych jest równoznaczna z brakiem możliwości podjęcia stosownych działań, np. ubiegania się o środki z Funduszy Europejskich.</w:t>
      </w:r>
    </w:p>
    <w:p w:rsidR="008269CE" w:rsidRPr="000C73F6" w:rsidRDefault="008269CE" w:rsidP="008269CE">
      <w:pPr>
        <w:tabs>
          <w:tab w:val="num" w:pos="0"/>
        </w:tabs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Okres przechowywania danych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osobowe będą przechowywane przez okres 2 lat od zakończenia roku, w którym Minister przekaże organom Unii Europejskiej zbiorcze zestawienie wydatków  zawierające wydatki ostatecznie rozliczające zakończony projekt  (zgodnie z art. w art. 140 rozporządzenia Parlamentu Europejskiego i Rady (UE) nr 1303/2013 z dnia 17 grudnia 2013 r.). W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niektórych przypadkach, np. prowadzenia kontroli u Ministra przez organy Unii Europejskiej, okres ten może zostać wydłużony.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 upływie ww. okresu dane osobowe będą podlegały archiwizacji zgodnie z przepisami ustawy z dnia 14 lipca 1983 r. o narodowym zasobie archiwalnym i archiwach.</w:t>
      </w:r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Odbiorcy danych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Odbiorcami danych osobowych są:</w:t>
      </w:r>
    </w:p>
    <w:p w:rsidR="008269CE" w:rsidRPr="000C73F6" w:rsidRDefault="008269CE" w:rsidP="008269CE">
      <w:pPr>
        <w:numPr>
          <w:ilvl w:val="0"/>
          <w:numId w:val="2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podmioty, którym Minister powierzył wykonywanie zadań w ramach obsługi Funduszy Europejskich, w tym w szczególności podmioty pełniące funkcje instytucji pośredniczących i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wdrażających, a także beneficjenci, eksperci, podmioty prowadzące audyty, kontrole, szkolenia, wsparcia i ewaluacje,</w:t>
      </w:r>
    </w:p>
    <w:p w:rsidR="008269CE" w:rsidRPr="000C73F6" w:rsidRDefault="008269CE" w:rsidP="008269CE">
      <w:pPr>
        <w:numPr>
          <w:ilvl w:val="0"/>
          <w:numId w:val="2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instytucje, organy i agencje Unii Europejskiej (UE), a także inne podmioty, którym UE powierzyła wykonywanie zadań związanych z obsługą Funduszy Europejskich,</w:t>
      </w:r>
    </w:p>
    <w:p w:rsidR="008269CE" w:rsidRPr="000C73F6" w:rsidRDefault="008269CE" w:rsidP="008269CE">
      <w:pPr>
        <w:numPr>
          <w:ilvl w:val="0"/>
          <w:numId w:val="2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podmioty świadczące na rzecz Ministra usługi związane z obsługą i rozwojem systemów teleinformatycznych oraz zapewnieniem łączności, w szczególności dostawcy rozwiązań IT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i operatorzy telekomunikacyjni. </w:t>
      </w:r>
    </w:p>
    <w:p w:rsidR="008269CE" w:rsidRPr="000C73F6" w:rsidRDefault="008269CE" w:rsidP="008269CE">
      <w:pPr>
        <w:tabs>
          <w:tab w:val="num" w:pos="284"/>
        </w:tabs>
        <w:ind w:left="284" w:hanging="284"/>
        <w:outlineLvl w:val="1"/>
        <w:rPr>
          <w:rFonts w:ascii="Calibri" w:hAnsi="Calibri" w:cs="Calibri"/>
          <w:color w:val="222222"/>
          <w:sz w:val="13"/>
          <w:szCs w:val="13"/>
        </w:rPr>
      </w:pPr>
    </w:p>
    <w:p w:rsidR="008269CE" w:rsidRPr="00030538" w:rsidRDefault="008269CE" w:rsidP="008269CE">
      <w:pPr>
        <w:tabs>
          <w:tab w:val="num" w:pos="284"/>
        </w:tabs>
        <w:ind w:left="284" w:hanging="284"/>
        <w:outlineLvl w:val="1"/>
        <w:rPr>
          <w:rFonts w:ascii="Calibri" w:hAnsi="Calibri" w:cs="Calibri"/>
          <w:b/>
          <w:bCs/>
          <w:color w:val="222222"/>
          <w:sz w:val="13"/>
          <w:szCs w:val="13"/>
        </w:rPr>
      </w:pPr>
      <w:r w:rsidRPr="00030538">
        <w:rPr>
          <w:rFonts w:ascii="Calibri" w:hAnsi="Calibri" w:cs="Calibri"/>
          <w:b/>
          <w:bCs/>
          <w:color w:val="222222"/>
          <w:sz w:val="13"/>
          <w:szCs w:val="13"/>
        </w:rPr>
        <w:t>Prawa osoby, której dane dotyczą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Osobom, których dane przetwarzane są w związku z realizacją programów operacyjnych przysługują następujące prawa:</w:t>
      </w:r>
    </w:p>
    <w:p w:rsidR="008269CE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0" w:firstLine="0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 dostępu do danych osobowych i ich sprostowania</w:t>
      </w:r>
    </w:p>
    <w:p w:rsidR="008269CE" w:rsidRPr="003337DD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3337DD">
        <w:rPr>
          <w:rFonts w:ascii="Calibri" w:hAnsi="Calibri" w:cs="Calibri"/>
          <w:color w:val="000000"/>
          <w:sz w:val="13"/>
          <w:szCs w:val="13"/>
        </w:rPr>
        <w:t>Realizując te prawo, osoba której dane dotyczą może zwrócić się do Ministra z pytanie m.in. o to czy Minister przetwarza jej dane osobowe, jakie dane osobowe przetwarza i skąd je pozyskał, jaki jest cel przetwarzania i jego podstawa prawna  oraz jak długo dane te będą przetwarzane. </w:t>
      </w:r>
    </w:p>
    <w:p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0" w:firstLine="0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przypadku, gdy przetwarzane dane okażą się nieaktualne, osoba, której dane dotyczą może zwrócić się do Ministra z wnioskiem o ich aktualizację,</w:t>
      </w:r>
    </w:p>
    <w:p w:rsidR="008269CE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0" w:firstLine="0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 usunięcia lub ograniczenia ich przetwarzania</w:t>
      </w:r>
      <w:r w:rsidRPr="000C73F6">
        <w:rPr>
          <w:rFonts w:ascii="Calibri" w:hAnsi="Calibri" w:cs="Calibri"/>
          <w:color w:val="000000"/>
          <w:sz w:val="13"/>
          <w:szCs w:val="13"/>
        </w:rPr>
        <w:t> – jeżeli spełnione są przesłanki określone w art. 17 i 18 RODO, </w:t>
      </w:r>
    </w:p>
    <w:p w:rsidR="008269CE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Żądanie usunięcia danych osobowych realizowane jest w szczególności, gdy dalsze przetwarzanie danych nie jest już niezbędne do realizacji celu Ministra lub dane osobowe były przetwarzane niezgodnie z prawem. Szczegółowe warunki korzystania z tego prawa określa art. 17 RODO.</w:t>
      </w:r>
    </w:p>
    <w:p w:rsidR="008269CE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Ograniczenie przetwarzania danych osobowych powoduje, że Minister może jedynie przechowywać dane osobowe. Minister nie może przekazywać tych danych innym podmiotom, modyfikować ich ani usuwać. </w:t>
      </w:r>
    </w:p>
    <w:p w:rsidR="008269CE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Ograniczanie przetwarzania danych osobowych ma charakter czasowy i trwa do momentu dokonania przez Ministra oceny, czy dane osobowe są prawidłowe, przetwarzane zgodnie z prawem oraz niezbędne do realizacji celu przetwarzania.</w:t>
      </w:r>
    </w:p>
    <w:p w:rsidR="008269CE" w:rsidRPr="000C73F6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Ograniczenie przetwarzania danych osobowych następuje także w przypadku wniesienia sprzeciwu wobec przetwarzania danych – do czasu rozpatrzenia przez Ministra tego sprzeciwu.</w:t>
      </w:r>
    </w:p>
    <w:p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 wniesienia skargi do Prezesa Urzędu Ochrony Danych Osobowych,</w:t>
      </w:r>
    </w:p>
    <w:p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 do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cofnięcia zgody</w:t>
      </w:r>
      <w:r w:rsidRPr="000C73F6">
        <w:rPr>
          <w:rFonts w:ascii="Calibri" w:hAnsi="Calibri" w:cs="Calibri"/>
          <w:color w:val="000000"/>
          <w:sz w:val="13"/>
          <w:szCs w:val="13"/>
        </w:rPr>
        <w:t>, w każdym momencie - w przypadku, gdy podstawą przetwarzania danych jest zgoda (art. 9 ust. 2 lit a RODO). Cofnięcie zgody nie spowoduje, że dotychczasowe przetwarzanie danych zostanie uznane za niezgodne z prawem.</w:t>
      </w:r>
    </w:p>
    <w:p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otrzymania danych osobowych w ustrukturyzowanym powszechnie używanym formacie,</w:t>
      </w:r>
      <w:r w:rsidRPr="000C73F6">
        <w:rPr>
          <w:rFonts w:ascii="Calibri" w:hAnsi="Calibri" w:cs="Calibri"/>
          <w:color w:val="000000"/>
          <w:sz w:val="13"/>
          <w:szCs w:val="13"/>
        </w:rPr>
        <w:t> przenoszenia tych danych do innych administratorów lub żądania, o ile jest to technicznie możliwe, przesłania ich przez administratora innemu administratorowi - w przypadku, gdy podstawą przetwarzania danych jest zgoda lub realizacja umowy z osobą, której dane dotyczą (art. 6 ust. 1 lit b RODO)</w:t>
      </w:r>
    </w:p>
    <w:p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wniesienia sprzeciwu</w:t>
      </w:r>
      <w:r w:rsidRPr="000C73F6"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wobec przetwarzania danych osobowych</w:t>
      </w:r>
      <w:r w:rsidRPr="000C73F6">
        <w:rPr>
          <w:rFonts w:ascii="Calibri" w:hAnsi="Calibri" w:cs="Calibri"/>
          <w:color w:val="000000"/>
          <w:sz w:val="13"/>
          <w:szCs w:val="13"/>
        </w:rPr>
        <w:t> - w przypadku, gdy podstawą przetwarzania danych jest realizacja zadań publicznych administratora lub jego prawnie uzasadnionych interesów (art. 6 ust. 1 lit e lub f RODO). Wniesienie sprzeciwu powoduje zaprzestanie przetwarzania danych osobowych przez Ministra, chyba że wykaże on, istnienie ważnych prawnie uzasadnionych podstaw do przetwarzania, nadrzędnych wobec interesów, praw i wolności osoby, której dane dotyczą, lub podstaw do ustalenia, dochodzenia lub obrony roszczeń.</w:t>
      </w:r>
    </w:p>
    <w:p w:rsidR="008269CE" w:rsidRPr="000C73F6" w:rsidRDefault="008269CE" w:rsidP="008269CE">
      <w:pPr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rPr>
          <w:rFonts w:ascii="Calibri" w:hAnsi="Calibri" w:cs="Calibri"/>
          <w:b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Zautomatyzowane podejmowanie decyzji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nie podlegają procesowi zautomatyzowanego podejmowania decyzji.</w:t>
      </w:r>
    </w:p>
    <w:p w:rsidR="008269CE" w:rsidRPr="000C73F6" w:rsidRDefault="008269CE" w:rsidP="008269CE">
      <w:pPr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Kontakt z Inspektorem Ochrony Danych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Minister Finansów, Funduszy i Polityki Regionalnej ma swoją siedzibę pod adresem: ul. Wspólna 2/4, 00-926 Warszawa.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przypadku pytań, kontakt z Inspektorem Ochrony Danych Ministerstwa – Panią Anną Kosycarz, jest możliwy:</w:t>
      </w:r>
    </w:p>
    <w:p w:rsidR="008269CE" w:rsidRPr="000C73F6" w:rsidRDefault="008269CE" w:rsidP="008269CE">
      <w:pPr>
        <w:numPr>
          <w:ilvl w:val="0"/>
          <w:numId w:val="30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pod adresem: ul. Wspólna 2/4, 00-926 Warszawa,</w:t>
      </w:r>
    </w:p>
    <w:p w:rsidR="008269CE" w:rsidRPr="000C73F6" w:rsidRDefault="008269CE" w:rsidP="008269CE">
      <w:pPr>
        <w:numPr>
          <w:ilvl w:val="0"/>
          <w:numId w:val="30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pod adresem poczty elektronicznej: </w:t>
      </w:r>
      <w:hyperlink r:id="rId8" w:tooltip="undefined" w:history="1">
        <w:r w:rsidRPr="000C73F6">
          <w:rPr>
            <w:rFonts w:ascii="Calibri" w:hAnsi="Calibri" w:cs="Calibri"/>
            <w:color w:val="551A8B"/>
            <w:sz w:val="13"/>
            <w:szCs w:val="13"/>
            <w:u w:val="single"/>
          </w:rPr>
          <w:t>IOD@mfipr.gov.pl</w:t>
        </w:r>
      </w:hyperlink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Informacje szczegółowe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Szczegółowe informacje dotyczące przetwarzania danych osobowych udostępniane są osobom, których dane dotyczą innymi kanałami informacyjnymi w szczególności przez Instytucje zaangażowane w obsługę Funduszy Europejskich.</w:t>
      </w:r>
    </w:p>
    <w:p w:rsidR="008269CE" w:rsidRPr="00AB2A8B" w:rsidRDefault="008269CE" w:rsidP="008269CE">
      <w:pPr>
        <w:pStyle w:val="NormalnyWeb"/>
        <w:spacing w:before="0" w:after="0"/>
        <w:textAlignment w:val="baseline"/>
        <w:rPr>
          <w:rFonts w:cs="Calibri"/>
          <w:sz w:val="16"/>
          <w:szCs w:val="16"/>
        </w:rPr>
      </w:pPr>
    </w:p>
    <w:p w:rsidR="00482E86" w:rsidRPr="008269CE" w:rsidRDefault="00482E86" w:rsidP="00540A85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sectPr w:rsidR="00482E86" w:rsidRPr="008269CE" w:rsidSect="00D175C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395" w:right="1418" w:bottom="517" w:left="1418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273" w:rsidRDefault="00762273">
      <w:r>
        <w:separator/>
      </w:r>
    </w:p>
  </w:endnote>
  <w:endnote w:type="continuationSeparator" w:id="0">
    <w:p w:rsidR="00762273" w:rsidRDefault="00762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-2129150434"/>
      <w:docPartObj>
        <w:docPartGallery w:val="Page Numbers (Bottom of Page)"/>
        <w:docPartUnique/>
      </w:docPartObj>
    </w:sdtPr>
    <w:sdtEndPr/>
    <w:sdtContent>
      <w:p w:rsidR="00C133F6" w:rsidRPr="00C133F6" w:rsidRDefault="00C133F6" w:rsidP="00C133F6">
        <w:pPr>
          <w:pStyle w:val="Nagwek"/>
          <w:pBdr>
            <w:bottom w:val="single" w:sz="12" w:space="1" w:color="auto"/>
          </w:pBdr>
        </w:pPr>
      </w:p>
      <w:p w:rsidR="00C133F6" w:rsidRPr="00C133F6" w:rsidRDefault="00C133F6" w:rsidP="00C133F6">
        <w:pPr>
          <w:tabs>
            <w:tab w:val="center" w:pos="4536"/>
            <w:tab w:val="right" w:pos="9072"/>
          </w:tabs>
          <w:rPr>
            <w:sz w:val="13"/>
          </w:rPr>
        </w:pPr>
        <w:r w:rsidRPr="00C133F6">
          <w:rPr>
            <w:noProof/>
          </w:rPr>
          <w:drawing>
            <wp:anchor distT="0" distB="0" distL="114300" distR="114300" simplePos="0" relativeHeight="251660288" behindDoc="1" locked="0" layoutInCell="1" allowOverlap="1" wp14:anchorId="2EF7657A" wp14:editId="63FCCE10">
              <wp:simplePos x="0" y="0"/>
              <wp:positionH relativeFrom="column">
                <wp:posOffset>-5080</wp:posOffset>
              </wp:positionH>
              <wp:positionV relativeFrom="paragraph">
                <wp:posOffset>95250</wp:posOffset>
              </wp:positionV>
              <wp:extent cx="1722755" cy="886460"/>
              <wp:effectExtent l="0" t="0" r="4445" b="2540"/>
              <wp:wrapTight wrapText="bothSides">
                <wp:wrapPolygon edited="0">
                  <wp:start x="0" y="0"/>
                  <wp:lineTo x="0" y="21352"/>
                  <wp:lineTo x="21496" y="21352"/>
                  <wp:lineTo x="21496" y="0"/>
                  <wp:lineTo x="0" y="0"/>
                </wp:wrapPolygon>
              </wp:wrapTight>
              <wp:docPr id="2" name="Symbol zastępczy zawartości 3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6F4EE1DD-F1A8-A04B-86C6-811F006436F9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ymbol zastępczy zawartości 3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6F4EE1DD-F1A8-A04B-86C6-811F006436F9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316" t="36839" r="55068" b="34219"/>
                      <a:stretch/>
                    </pic:blipFill>
                    <pic:spPr>
                      <a:xfrm>
                        <a:off x="0" y="0"/>
                        <a:ext cx="1722755" cy="886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sz w:val="18"/>
            <w:szCs w:val="18"/>
          </w:rPr>
        </w:pPr>
        <w:r w:rsidRPr="00C133F6">
          <w:tab/>
        </w:r>
        <w:r w:rsidRPr="00C133F6"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>Małopolskie Centrum Kultury SOKÓŁ w Nowym Sączu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>ul. Jana Długosza 3, 33-300 Nowy Sącz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tel./fax: </w:t>
        </w:r>
        <w:r w:rsidRPr="00C133F6">
          <w:rPr>
            <w:rFonts w:asciiTheme="minorHAnsi" w:hAnsiTheme="minorHAnsi" w:cstheme="minorHAnsi"/>
            <w:sz w:val="18"/>
            <w:szCs w:val="18"/>
          </w:rPr>
          <w:t xml:space="preserve"> +48 18 443-43-07, +48 18 448-26-11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ab/>
          <w:t xml:space="preserve">NIP: 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>734-001-94-27, REGON: 000281499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>www: mcksokol.pl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3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</w:p>
      <w:p w:rsidR="00F97A6B" w:rsidRPr="00F97A6B" w:rsidRDefault="00762273">
        <w:pPr>
          <w:pStyle w:val="Stopka"/>
          <w:jc w:val="right"/>
          <w:rPr>
            <w:sz w:val="16"/>
            <w:szCs w:val="16"/>
          </w:rPr>
        </w:pPr>
      </w:p>
    </w:sdtContent>
  </w:sdt>
  <w:p w:rsidR="00F97A6B" w:rsidRDefault="00F97A6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5C8" w:rsidRDefault="00D175C8" w:rsidP="00D175C8">
    <w:pPr>
      <w:pStyle w:val="Nagwek"/>
      <w:pBdr>
        <w:bottom w:val="single" w:sz="12" w:space="1" w:color="auto"/>
      </w:pBdr>
    </w:pPr>
  </w:p>
  <w:p w:rsidR="00D175C8" w:rsidRPr="00052E5D" w:rsidRDefault="007D6983" w:rsidP="00D175C8">
    <w:pPr>
      <w:pStyle w:val="Nagwek"/>
      <w:rPr>
        <w:sz w:val="13"/>
      </w:rPr>
    </w:pPr>
    <w:r w:rsidRPr="007D6983">
      <w:rPr>
        <w:noProof/>
      </w:rPr>
      <w:drawing>
        <wp:anchor distT="0" distB="0" distL="114300" distR="114300" simplePos="0" relativeHeight="251658240" behindDoc="1" locked="0" layoutInCell="1" allowOverlap="1" wp14:anchorId="5125F7F0">
          <wp:simplePos x="0" y="0"/>
          <wp:positionH relativeFrom="column">
            <wp:posOffset>-5080</wp:posOffset>
          </wp:positionH>
          <wp:positionV relativeFrom="paragraph">
            <wp:posOffset>95250</wp:posOffset>
          </wp:positionV>
          <wp:extent cx="1722755" cy="886460"/>
          <wp:effectExtent l="0" t="0" r="4445" b="2540"/>
          <wp:wrapTight wrapText="bothSides">
            <wp:wrapPolygon edited="0">
              <wp:start x="0" y="0"/>
              <wp:lineTo x="0" y="21352"/>
              <wp:lineTo x="21496" y="21352"/>
              <wp:lineTo x="21496" y="0"/>
              <wp:lineTo x="0" y="0"/>
            </wp:wrapPolygon>
          </wp:wrapTight>
          <wp:docPr id="8" name="Symbol zastępczy zawartości 3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F4EE1DD-F1A8-A04B-86C6-811F006436F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ymbol zastępczy zawartości 3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F4EE1DD-F1A8-A04B-86C6-811F006436F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16" t="36839" r="55068" b="34219"/>
                  <a:stretch/>
                </pic:blipFill>
                <pic:spPr>
                  <a:xfrm>
                    <a:off x="0" y="0"/>
                    <a:ext cx="172275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14AB" w:rsidRP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sz w:val="18"/>
        <w:szCs w:val="18"/>
      </w:rPr>
    </w:pPr>
    <w:r>
      <w:tab/>
    </w:r>
    <w:r>
      <w:tab/>
    </w:r>
    <w:r w:rsidR="007D6983" w:rsidRPr="009440F6">
      <w:rPr>
        <w:rFonts w:asciiTheme="minorHAnsi" w:hAnsiTheme="minorHAnsi" w:cstheme="minorHAnsi"/>
        <w:sz w:val="18"/>
        <w:szCs w:val="18"/>
      </w:rPr>
      <w:t>Małopolskie Centrum Kultury SOKÓŁ w Nowym Sączu</w:t>
    </w:r>
  </w:p>
  <w:p w:rsidR="00D175C8" w:rsidRPr="009440F6" w:rsidRDefault="00F414AB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</w:rPr>
      <w:t xml:space="preserve">ul. </w:t>
    </w:r>
    <w:r w:rsidR="007D6983" w:rsidRPr="009440F6">
      <w:rPr>
        <w:rFonts w:asciiTheme="minorHAnsi" w:hAnsiTheme="minorHAnsi" w:cstheme="minorHAnsi"/>
        <w:bCs/>
        <w:sz w:val="18"/>
        <w:szCs w:val="18"/>
      </w:rPr>
      <w:t>Jana Długosza 3</w:t>
    </w:r>
    <w:r w:rsidR="00D175C8" w:rsidRPr="009440F6">
      <w:rPr>
        <w:rFonts w:asciiTheme="minorHAnsi" w:hAnsiTheme="minorHAnsi" w:cstheme="minorHAnsi"/>
        <w:bCs/>
        <w:sz w:val="18"/>
        <w:szCs w:val="18"/>
      </w:rPr>
      <w:t>,</w:t>
    </w:r>
    <w:r w:rsidR="00246024" w:rsidRPr="009440F6">
      <w:rPr>
        <w:rFonts w:asciiTheme="minorHAnsi" w:hAnsiTheme="minorHAnsi" w:cstheme="minorHAnsi"/>
        <w:bCs/>
        <w:sz w:val="18"/>
        <w:szCs w:val="18"/>
      </w:rPr>
      <w:t xml:space="preserve"> 3</w:t>
    </w:r>
    <w:r w:rsidR="007D6983" w:rsidRPr="009440F6">
      <w:rPr>
        <w:rFonts w:asciiTheme="minorHAnsi" w:hAnsiTheme="minorHAnsi" w:cstheme="minorHAnsi"/>
        <w:bCs/>
        <w:sz w:val="18"/>
        <w:szCs w:val="18"/>
      </w:rPr>
      <w:t>3</w:t>
    </w:r>
    <w:r w:rsidR="00246024" w:rsidRPr="009440F6">
      <w:rPr>
        <w:rFonts w:asciiTheme="minorHAnsi" w:hAnsiTheme="minorHAnsi" w:cstheme="minorHAnsi"/>
        <w:bCs/>
        <w:sz w:val="18"/>
        <w:szCs w:val="18"/>
      </w:rPr>
      <w:t>-</w:t>
    </w:r>
    <w:r w:rsidR="007D6983" w:rsidRPr="009440F6">
      <w:rPr>
        <w:rFonts w:asciiTheme="minorHAnsi" w:hAnsiTheme="minorHAnsi" w:cstheme="minorHAnsi"/>
        <w:bCs/>
        <w:sz w:val="18"/>
        <w:szCs w:val="18"/>
      </w:rPr>
      <w:t>300 Nowy Sącz</w:t>
    </w:r>
  </w:p>
  <w:p w:rsidR="00D175C8" w:rsidRPr="00C133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7D6983" w:rsidRPr="00C133F6">
      <w:rPr>
        <w:rFonts w:asciiTheme="minorHAnsi" w:hAnsiTheme="minorHAnsi" w:cstheme="minorHAnsi"/>
        <w:bCs/>
        <w:sz w:val="18"/>
        <w:szCs w:val="18"/>
      </w:rPr>
      <w:t>t</w:t>
    </w:r>
    <w:r w:rsidRPr="00C133F6">
      <w:rPr>
        <w:rFonts w:asciiTheme="minorHAnsi" w:hAnsiTheme="minorHAnsi" w:cstheme="minorHAnsi"/>
        <w:bCs/>
        <w:sz w:val="18"/>
        <w:szCs w:val="18"/>
      </w:rPr>
      <w:t>el.</w:t>
    </w:r>
    <w:r w:rsidR="00F414AB" w:rsidRPr="00C133F6">
      <w:rPr>
        <w:rFonts w:asciiTheme="minorHAnsi" w:hAnsiTheme="minorHAnsi" w:cstheme="minorHAnsi"/>
        <w:bCs/>
        <w:sz w:val="18"/>
        <w:szCs w:val="18"/>
      </w:rPr>
      <w:t>/fax</w:t>
    </w:r>
    <w:r w:rsidRPr="00C133F6">
      <w:rPr>
        <w:rFonts w:asciiTheme="minorHAnsi" w:hAnsiTheme="minorHAnsi" w:cstheme="minorHAnsi"/>
        <w:bCs/>
        <w:sz w:val="18"/>
        <w:szCs w:val="18"/>
      </w:rPr>
      <w:t xml:space="preserve">: </w:t>
    </w:r>
    <w:r w:rsidRPr="00C133F6">
      <w:rPr>
        <w:rFonts w:asciiTheme="minorHAnsi" w:hAnsiTheme="minorHAnsi" w:cstheme="minorHAnsi"/>
        <w:sz w:val="18"/>
        <w:szCs w:val="18"/>
      </w:rPr>
      <w:t xml:space="preserve"> +48 </w:t>
    </w:r>
    <w:r w:rsidR="007D6983" w:rsidRPr="00C133F6">
      <w:rPr>
        <w:rFonts w:asciiTheme="minorHAnsi" w:hAnsiTheme="minorHAnsi" w:cstheme="minorHAnsi"/>
        <w:sz w:val="18"/>
        <w:szCs w:val="18"/>
      </w:rPr>
      <w:t>18 443-43-07, +48 18 448-26-11</w:t>
    </w:r>
    <w:r w:rsidRPr="00C133F6">
      <w:rPr>
        <w:rFonts w:asciiTheme="minorHAnsi" w:hAnsiTheme="minorHAnsi" w:cstheme="minorHAnsi"/>
        <w:bCs/>
        <w:sz w:val="18"/>
        <w:szCs w:val="18"/>
      </w:rPr>
      <w:t xml:space="preserve"> </w:t>
    </w:r>
  </w:p>
  <w:p w:rsidR="00052E5D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C133F6">
      <w:rPr>
        <w:rFonts w:asciiTheme="minorHAnsi" w:hAnsiTheme="minorHAnsi" w:cstheme="minorHAnsi"/>
        <w:sz w:val="18"/>
        <w:szCs w:val="18"/>
      </w:rPr>
      <w:tab/>
    </w:r>
    <w:r w:rsidRPr="00C133F6">
      <w:rPr>
        <w:rFonts w:asciiTheme="minorHAnsi" w:hAnsiTheme="minorHAnsi" w:cstheme="minorHAnsi"/>
        <w:sz w:val="18"/>
        <w:szCs w:val="18"/>
      </w:rPr>
      <w:tab/>
    </w:r>
    <w:r w:rsidRPr="009440F6">
      <w:rPr>
        <w:rFonts w:asciiTheme="minorHAnsi" w:hAnsiTheme="minorHAnsi" w:cstheme="minorHAnsi"/>
        <w:sz w:val="18"/>
        <w:szCs w:val="18"/>
        <w:lang w:val="en-US"/>
      </w:rPr>
      <w:t xml:space="preserve">NIP: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734-001-94-27</w:t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, REGON: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000281499</w:t>
    </w:r>
  </w:p>
  <w:p w:rsidR="009440F6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>www: mcksokol.pl</w:t>
    </w:r>
  </w:p>
  <w:p w:rsidR="00D175C8" w:rsidRPr="009440F6" w:rsidRDefault="00052E5D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3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 </w:t>
    </w:r>
  </w:p>
  <w:p w:rsid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  <w:t xml:space="preserve"> </w:t>
    </w:r>
  </w:p>
  <w:p w:rsidR="00D175C8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ab/>
    </w:r>
    <w:r>
      <w:rPr>
        <w:rFonts w:asciiTheme="minorHAnsi" w:hAnsiTheme="minorHAnsi" w:cstheme="minorHAnsi"/>
        <w:bCs/>
        <w:sz w:val="18"/>
        <w:szCs w:val="18"/>
        <w:lang w:val="en-US"/>
      </w:rPr>
      <w:tab/>
    </w:r>
  </w:p>
  <w:p w:rsidR="008667EE" w:rsidRPr="00F414AB" w:rsidRDefault="008667EE" w:rsidP="00D175C8">
    <w:pPr>
      <w:pStyle w:val="Stopka"/>
      <w:tabs>
        <w:tab w:val="clear" w:pos="4536"/>
        <w:tab w:val="left" w:pos="0"/>
      </w:tabs>
      <w:rPr>
        <w:b/>
        <w:sz w:val="14"/>
        <w:szCs w:val="14"/>
        <w:lang w:val="en-US"/>
      </w:rPr>
    </w:pPr>
  </w:p>
  <w:p w:rsidR="00D175C8" w:rsidRPr="00F414AB" w:rsidRDefault="00D175C8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273" w:rsidRDefault="00762273">
      <w:r>
        <w:separator/>
      </w:r>
    </w:p>
  </w:footnote>
  <w:footnote w:type="continuationSeparator" w:id="0">
    <w:p w:rsidR="00762273" w:rsidRDefault="00762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983" w:rsidRDefault="00302FA3" w:rsidP="00302FA3">
    <w:pPr>
      <w:pStyle w:val="Nagwek"/>
      <w:jc w:val="center"/>
    </w:pPr>
    <w:r>
      <w:rPr>
        <w:noProof/>
      </w:rPr>
      <w:drawing>
        <wp:inline distT="0" distB="0" distL="0" distR="0" wp14:anchorId="091FA128" wp14:editId="1D7633CE">
          <wp:extent cx="3818476" cy="1344255"/>
          <wp:effectExtent l="0" t="0" r="4445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3157" cy="1352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5C8" w:rsidRDefault="005B0C6C" w:rsidP="00D175C8">
    <w:pPr>
      <w:pStyle w:val="Nagwek"/>
      <w:jc w:val="center"/>
    </w:pPr>
    <w:r>
      <w:rPr>
        <w:noProof/>
      </w:rPr>
      <w:drawing>
        <wp:inline distT="0" distB="0" distL="0" distR="0" wp14:anchorId="325F4061">
          <wp:extent cx="1774190" cy="908685"/>
          <wp:effectExtent l="0" t="0" r="0" b="571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175C8">
      <w:rPr>
        <w:noProof/>
      </w:rPr>
      <w:drawing>
        <wp:inline distT="0" distB="0" distL="0" distR="0">
          <wp:extent cx="2447925" cy="861767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166" cy="866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97BDE"/>
    <w:multiLevelType w:val="hybridMultilevel"/>
    <w:tmpl w:val="8B2239DE"/>
    <w:lvl w:ilvl="0" w:tplc="0415000F">
      <w:start w:val="1"/>
      <w:numFmt w:val="decimal"/>
      <w:lvlText w:val="%1."/>
      <w:lvlJc w:val="left"/>
      <w:pPr>
        <w:ind w:left="2139" w:hanging="360"/>
      </w:pPr>
    </w:lvl>
    <w:lvl w:ilvl="1" w:tplc="04150019" w:tentative="1">
      <w:start w:val="1"/>
      <w:numFmt w:val="lowerLetter"/>
      <w:lvlText w:val="%2."/>
      <w:lvlJc w:val="left"/>
      <w:pPr>
        <w:ind w:left="2859" w:hanging="360"/>
      </w:pPr>
    </w:lvl>
    <w:lvl w:ilvl="2" w:tplc="0415001B" w:tentative="1">
      <w:start w:val="1"/>
      <w:numFmt w:val="lowerRoman"/>
      <w:lvlText w:val="%3."/>
      <w:lvlJc w:val="right"/>
      <w:pPr>
        <w:ind w:left="3579" w:hanging="180"/>
      </w:pPr>
    </w:lvl>
    <w:lvl w:ilvl="3" w:tplc="0415000F" w:tentative="1">
      <w:start w:val="1"/>
      <w:numFmt w:val="decimal"/>
      <w:lvlText w:val="%4."/>
      <w:lvlJc w:val="left"/>
      <w:pPr>
        <w:ind w:left="4299" w:hanging="360"/>
      </w:pPr>
    </w:lvl>
    <w:lvl w:ilvl="4" w:tplc="04150019" w:tentative="1">
      <w:start w:val="1"/>
      <w:numFmt w:val="lowerLetter"/>
      <w:lvlText w:val="%5."/>
      <w:lvlJc w:val="left"/>
      <w:pPr>
        <w:ind w:left="5019" w:hanging="360"/>
      </w:pPr>
    </w:lvl>
    <w:lvl w:ilvl="5" w:tplc="0415001B" w:tentative="1">
      <w:start w:val="1"/>
      <w:numFmt w:val="lowerRoman"/>
      <w:lvlText w:val="%6."/>
      <w:lvlJc w:val="right"/>
      <w:pPr>
        <w:ind w:left="5739" w:hanging="180"/>
      </w:pPr>
    </w:lvl>
    <w:lvl w:ilvl="6" w:tplc="0415000F" w:tentative="1">
      <w:start w:val="1"/>
      <w:numFmt w:val="decimal"/>
      <w:lvlText w:val="%7."/>
      <w:lvlJc w:val="left"/>
      <w:pPr>
        <w:ind w:left="6459" w:hanging="360"/>
      </w:pPr>
    </w:lvl>
    <w:lvl w:ilvl="7" w:tplc="04150019" w:tentative="1">
      <w:start w:val="1"/>
      <w:numFmt w:val="lowerLetter"/>
      <w:lvlText w:val="%8."/>
      <w:lvlJc w:val="left"/>
      <w:pPr>
        <w:ind w:left="7179" w:hanging="360"/>
      </w:pPr>
    </w:lvl>
    <w:lvl w:ilvl="8" w:tplc="0415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1" w15:restartNumberingAfterBreak="0">
    <w:nsid w:val="016662E1"/>
    <w:multiLevelType w:val="multilevel"/>
    <w:tmpl w:val="5FC6B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B06857"/>
    <w:multiLevelType w:val="multilevel"/>
    <w:tmpl w:val="3B766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5945A3"/>
    <w:multiLevelType w:val="hybridMultilevel"/>
    <w:tmpl w:val="904C1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C013D"/>
    <w:multiLevelType w:val="hybridMultilevel"/>
    <w:tmpl w:val="5A04E562"/>
    <w:lvl w:ilvl="0" w:tplc="9DDA31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32C5E"/>
    <w:multiLevelType w:val="hybridMultilevel"/>
    <w:tmpl w:val="87DEDB20"/>
    <w:lvl w:ilvl="0" w:tplc="2E8C3DEC">
      <w:start w:val="1"/>
      <w:numFmt w:val="bullet"/>
      <w:lvlText w:val=""/>
      <w:lvlJc w:val="left"/>
      <w:pPr>
        <w:ind w:left="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6" w15:restartNumberingAfterBreak="0">
    <w:nsid w:val="1BD85EF9"/>
    <w:multiLevelType w:val="multilevel"/>
    <w:tmpl w:val="7098F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C94C18"/>
    <w:multiLevelType w:val="hybridMultilevel"/>
    <w:tmpl w:val="F93C1552"/>
    <w:styleLink w:val="Zaimportowanystyl9"/>
    <w:lvl w:ilvl="0" w:tplc="35BA8900">
      <w:start w:val="1"/>
      <w:numFmt w:val="bullet"/>
      <w:lvlText w:val="·"/>
      <w:lvlJc w:val="left"/>
      <w:pPr>
        <w:tabs>
          <w:tab w:val="left" w:pos="108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14A1B8">
      <w:start w:val="1"/>
      <w:numFmt w:val="bullet"/>
      <w:lvlText w:val="o"/>
      <w:lvlJc w:val="left"/>
      <w:pPr>
        <w:tabs>
          <w:tab w:val="left" w:pos="10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2275F6">
      <w:start w:val="1"/>
      <w:numFmt w:val="bullet"/>
      <w:lvlText w:val="▪"/>
      <w:lvlJc w:val="left"/>
      <w:pPr>
        <w:tabs>
          <w:tab w:val="left" w:pos="10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A6E420">
      <w:start w:val="1"/>
      <w:numFmt w:val="bullet"/>
      <w:lvlText w:val="·"/>
      <w:lvlJc w:val="left"/>
      <w:pPr>
        <w:tabs>
          <w:tab w:val="left" w:pos="10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3C42A0">
      <w:start w:val="1"/>
      <w:numFmt w:val="bullet"/>
      <w:lvlText w:val="o"/>
      <w:lvlJc w:val="left"/>
      <w:pPr>
        <w:tabs>
          <w:tab w:val="left" w:pos="10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966119C">
      <w:start w:val="1"/>
      <w:numFmt w:val="bullet"/>
      <w:lvlText w:val="▪"/>
      <w:lvlJc w:val="left"/>
      <w:pPr>
        <w:tabs>
          <w:tab w:val="left" w:pos="10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D09FD8">
      <w:start w:val="1"/>
      <w:numFmt w:val="bullet"/>
      <w:lvlText w:val="·"/>
      <w:lvlJc w:val="left"/>
      <w:pPr>
        <w:tabs>
          <w:tab w:val="left" w:pos="10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AA42B2">
      <w:start w:val="1"/>
      <w:numFmt w:val="bullet"/>
      <w:lvlText w:val="o"/>
      <w:lvlJc w:val="left"/>
      <w:pPr>
        <w:tabs>
          <w:tab w:val="left" w:pos="10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EEA866">
      <w:start w:val="1"/>
      <w:numFmt w:val="bullet"/>
      <w:lvlText w:val="▪"/>
      <w:lvlJc w:val="left"/>
      <w:pPr>
        <w:tabs>
          <w:tab w:val="left" w:pos="10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D956EBF"/>
    <w:multiLevelType w:val="multilevel"/>
    <w:tmpl w:val="EA8E0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B21E79"/>
    <w:multiLevelType w:val="hybridMultilevel"/>
    <w:tmpl w:val="688070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07848"/>
    <w:multiLevelType w:val="hybridMultilevel"/>
    <w:tmpl w:val="34DE92E2"/>
    <w:lvl w:ilvl="0" w:tplc="D48EF798">
      <w:start w:val="1"/>
      <w:numFmt w:val="decimal"/>
      <w:lvlText w:val="%1."/>
      <w:lvlJc w:val="left"/>
      <w:pPr>
        <w:ind w:left="520" w:hanging="360"/>
      </w:pPr>
    </w:lvl>
    <w:lvl w:ilvl="1" w:tplc="04150019">
      <w:start w:val="1"/>
      <w:numFmt w:val="lowerLetter"/>
      <w:lvlText w:val="%2."/>
      <w:lvlJc w:val="left"/>
      <w:pPr>
        <w:ind w:left="1240" w:hanging="360"/>
      </w:pPr>
    </w:lvl>
    <w:lvl w:ilvl="2" w:tplc="0415001B">
      <w:start w:val="1"/>
      <w:numFmt w:val="lowerRoman"/>
      <w:lvlText w:val="%3."/>
      <w:lvlJc w:val="right"/>
      <w:pPr>
        <w:ind w:left="1960" w:hanging="180"/>
      </w:pPr>
    </w:lvl>
    <w:lvl w:ilvl="3" w:tplc="0415000F">
      <w:start w:val="1"/>
      <w:numFmt w:val="decimal"/>
      <w:lvlText w:val="%4."/>
      <w:lvlJc w:val="left"/>
      <w:pPr>
        <w:ind w:left="2680" w:hanging="360"/>
      </w:pPr>
    </w:lvl>
    <w:lvl w:ilvl="4" w:tplc="04150019">
      <w:start w:val="1"/>
      <w:numFmt w:val="lowerLetter"/>
      <w:lvlText w:val="%5."/>
      <w:lvlJc w:val="left"/>
      <w:pPr>
        <w:ind w:left="3400" w:hanging="360"/>
      </w:pPr>
    </w:lvl>
    <w:lvl w:ilvl="5" w:tplc="0415001B">
      <w:start w:val="1"/>
      <w:numFmt w:val="lowerRoman"/>
      <w:lvlText w:val="%6."/>
      <w:lvlJc w:val="right"/>
      <w:pPr>
        <w:ind w:left="4120" w:hanging="180"/>
      </w:pPr>
    </w:lvl>
    <w:lvl w:ilvl="6" w:tplc="0415000F">
      <w:start w:val="1"/>
      <w:numFmt w:val="decimal"/>
      <w:lvlText w:val="%7."/>
      <w:lvlJc w:val="left"/>
      <w:pPr>
        <w:ind w:left="4840" w:hanging="360"/>
      </w:pPr>
    </w:lvl>
    <w:lvl w:ilvl="7" w:tplc="04150019">
      <w:start w:val="1"/>
      <w:numFmt w:val="lowerLetter"/>
      <w:lvlText w:val="%8."/>
      <w:lvlJc w:val="left"/>
      <w:pPr>
        <w:ind w:left="5560" w:hanging="360"/>
      </w:pPr>
    </w:lvl>
    <w:lvl w:ilvl="8" w:tplc="0415001B">
      <w:start w:val="1"/>
      <w:numFmt w:val="lowerRoman"/>
      <w:lvlText w:val="%9."/>
      <w:lvlJc w:val="right"/>
      <w:pPr>
        <w:ind w:left="6280" w:hanging="180"/>
      </w:pPr>
    </w:lvl>
  </w:abstractNum>
  <w:abstractNum w:abstractNumId="11" w15:restartNumberingAfterBreak="0">
    <w:nsid w:val="34351506"/>
    <w:multiLevelType w:val="hybridMultilevel"/>
    <w:tmpl w:val="170A39F4"/>
    <w:lvl w:ilvl="0" w:tplc="BE58D692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sz w:val="16"/>
        <w:szCs w:val="16"/>
        <w:lang w:val="cs-CZ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D1E89"/>
    <w:multiLevelType w:val="hybridMultilevel"/>
    <w:tmpl w:val="56C05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C7191"/>
    <w:multiLevelType w:val="hybridMultilevel"/>
    <w:tmpl w:val="ECB6A022"/>
    <w:lvl w:ilvl="0" w:tplc="AC3620C8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77B4F"/>
    <w:multiLevelType w:val="hybridMultilevel"/>
    <w:tmpl w:val="EEBA1B14"/>
    <w:lvl w:ilvl="0" w:tplc="88EE9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F23C6E"/>
    <w:multiLevelType w:val="hybridMultilevel"/>
    <w:tmpl w:val="0C046D94"/>
    <w:lvl w:ilvl="0" w:tplc="2E8C3D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324998"/>
    <w:multiLevelType w:val="hybridMultilevel"/>
    <w:tmpl w:val="056070CA"/>
    <w:styleLink w:val="Zaimportowanystyl10"/>
    <w:lvl w:ilvl="0" w:tplc="91027D64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F61B68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64DC3A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32D986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EEC9A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E2BFD0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FEA326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8C4D7A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F4A10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D12562E"/>
    <w:multiLevelType w:val="multilevel"/>
    <w:tmpl w:val="DB54C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A14650"/>
    <w:multiLevelType w:val="hybridMultilevel"/>
    <w:tmpl w:val="47982154"/>
    <w:lvl w:ilvl="0" w:tplc="0262C1EE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9" w15:restartNumberingAfterBreak="0">
    <w:nsid w:val="5E9710CD"/>
    <w:multiLevelType w:val="multilevel"/>
    <w:tmpl w:val="9D1A9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42342F"/>
    <w:multiLevelType w:val="hybridMultilevel"/>
    <w:tmpl w:val="D11000F6"/>
    <w:lvl w:ilvl="0" w:tplc="0262C1EE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  <w:b w:val="0"/>
        <w:bCs w:val="0"/>
      </w:rPr>
    </w:lvl>
    <w:lvl w:ilvl="1" w:tplc="04150005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657056A1"/>
    <w:multiLevelType w:val="hybridMultilevel"/>
    <w:tmpl w:val="5758326C"/>
    <w:lvl w:ilvl="0" w:tplc="2E8C3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8387A"/>
    <w:multiLevelType w:val="hybridMultilevel"/>
    <w:tmpl w:val="BF2ECD04"/>
    <w:styleLink w:val="Zaimportowanystyl12"/>
    <w:lvl w:ilvl="0" w:tplc="9760E32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7E848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8CFEE2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8D40A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9441F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206AFC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4A8F1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6624F2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92131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6FA4703"/>
    <w:multiLevelType w:val="hybridMultilevel"/>
    <w:tmpl w:val="BB449FCE"/>
    <w:lvl w:ilvl="0" w:tplc="1D6042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13D9F"/>
    <w:multiLevelType w:val="multilevel"/>
    <w:tmpl w:val="8ECC8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2A33A6"/>
    <w:multiLevelType w:val="hybridMultilevel"/>
    <w:tmpl w:val="67D83AC8"/>
    <w:styleLink w:val="Zaimportowanystyl11"/>
    <w:lvl w:ilvl="0" w:tplc="70CCDEE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A258E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200D94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C6E3E8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2C230C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9C41CE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80D73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5A1A1E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818EB60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38A3D6A"/>
    <w:multiLevelType w:val="hybridMultilevel"/>
    <w:tmpl w:val="92CC3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864E04"/>
    <w:multiLevelType w:val="multilevel"/>
    <w:tmpl w:val="54EEA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7D22B8"/>
    <w:multiLevelType w:val="hybridMultilevel"/>
    <w:tmpl w:val="4C8E6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E76238"/>
    <w:multiLevelType w:val="hybridMultilevel"/>
    <w:tmpl w:val="19C62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25"/>
  </w:num>
  <w:num w:numId="4">
    <w:abstractNumId w:val="22"/>
  </w:num>
  <w:num w:numId="5">
    <w:abstractNumId w:val="21"/>
  </w:num>
  <w:num w:numId="6">
    <w:abstractNumId w:val="29"/>
  </w:num>
  <w:num w:numId="7">
    <w:abstractNumId w:val="0"/>
  </w:num>
  <w:num w:numId="8">
    <w:abstractNumId w:val="18"/>
  </w:num>
  <w:num w:numId="9">
    <w:abstractNumId w:val="20"/>
  </w:num>
  <w:num w:numId="10">
    <w:abstractNumId w:val="15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3"/>
  </w:num>
  <w:num w:numId="15">
    <w:abstractNumId w:val="9"/>
  </w:num>
  <w:num w:numId="16">
    <w:abstractNumId w:val="12"/>
  </w:num>
  <w:num w:numId="17">
    <w:abstractNumId w:val="4"/>
  </w:num>
  <w:num w:numId="18">
    <w:abstractNumId w:val="23"/>
  </w:num>
  <w:num w:numId="19">
    <w:abstractNumId w:val="26"/>
  </w:num>
  <w:num w:numId="20">
    <w:abstractNumId w:val="28"/>
  </w:num>
  <w:num w:numId="21">
    <w:abstractNumId w:val="13"/>
  </w:num>
  <w:num w:numId="22">
    <w:abstractNumId w:val="11"/>
  </w:num>
  <w:num w:numId="23">
    <w:abstractNumId w:val="1"/>
  </w:num>
  <w:num w:numId="24">
    <w:abstractNumId w:val="2"/>
  </w:num>
  <w:num w:numId="25">
    <w:abstractNumId w:val="8"/>
  </w:num>
  <w:num w:numId="26">
    <w:abstractNumId w:val="6"/>
  </w:num>
  <w:num w:numId="27">
    <w:abstractNumId w:val="27"/>
  </w:num>
  <w:num w:numId="28">
    <w:abstractNumId w:val="19"/>
  </w:num>
  <w:num w:numId="29">
    <w:abstractNumId w:val="24"/>
  </w:num>
  <w:num w:numId="30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72A"/>
    <w:rsid w:val="00001242"/>
    <w:rsid w:val="00016D50"/>
    <w:rsid w:val="000258A1"/>
    <w:rsid w:val="0003048D"/>
    <w:rsid w:val="00040291"/>
    <w:rsid w:val="00046926"/>
    <w:rsid w:val="00046EAC"/>
    <w:rsid w:val="00052E5D"/>
    <w:rsid w:val="000731BB"/>
    <w:rsid w:val="00075AC1"/>
    <w:rsid w:val="00082421"/>
    <w:rsid w:val="00082622"/>
    <w:rsid w:val="000902B5"/>
    <w:rsid w:val="00094369"/>
    <w:rsid w:val="000977EA"/>
    <w:rsid w:val="000B2193"/>
    <w:rsid w:val="000C15DC"/>
    <w:rsid w:val="000C2612"/>
    <w:rsid w:val="000D2B76"/>
    <w:rsid w:val="000D386E"/>
    <w:rsid w:val="000D51E0"/>
    <w:rsid w:val="000D55C7"/>
    <w:rsid w:val="000D6187"/>
    <w:rsid w:val="000D6E39"/>
    <w:rsid w:val="000E325C"/>
    <w:rsid w:val="000E489F"/>
    <w:rsid w:val="000E6A01"/>
    <w:rsid w:val="000F176E"/>
    <w:rsid w:val="000F7DA6"/>
    <w:rsid w:val="00114C50"/>
    <w:rsid w:val="00115F51"/>
    <w:rsid w:val="0011651B"/>
    <w:rsid w:val="0011725A"/>
    <w:rsid w:val="00134A59"/>
    <w:rsid w:val="00144A18"/>
    <w:rsid w:val="001468B8"/>
    <w:rsid w:val="00146DAB"/>
    <w:rsid w:val="001502AA"/>
    <w:rsid w:val="001532F7"/>
    <w:rsid w:val="00177640"/>
    <w:rsid w:val="00191033"/>
    <w:rsid w:val="001911F8"/>
    <w:rsid w:val="001A2980"/>
    <w:rsid w:val="001B1EBC"/>
    <w:rsid w:val="001B6650"/>
    <w:rsid w:val="001D304A"/>
    <w:rsid w:val="001F083D"/>
    <w:rsid w:val="001F7945"/>
    <w:rsid w:val="00217A24"/>
    <w:rsid w:val="00222C18"/>
    <w:rsid w:val="00235B6A"/>
    <w:rsid w:val="00242972"/>
    <w:rsid w:val="00246024"/>
    <w:rsid w:val="002500B8"/>
    <w:rsid w:val="0027253E"/>
    <w:rsid w:val="002742BD"/>
    <w:rsid w:val="002801F6"/>
    <w:rsid w:val="002826D9"/>
    <w:rsid w:val="002864BB"/>
    <w:rsid w:val="00296844"/>
    <w:rsid w:val="002A21D6"/>
    <w:rsid w:val="002B372F"/>
    <w:rsid w:val="002B3D48"/>
    <w:rsid w:val="002B6BD0"/>
    <w:rsid w:val="002D5175"/>
    <w:rsid w:val="002E307E"/>
    <w:rsid w:val="002E638B"/>
    <w:rsid w:val="002E7BF9"/>
    <w:rsid w:val="002F4EBE"/>
    <w:rsid w:val="0030004B"/>
    <w:rsid w:val="00300822"/>
    <w:rsid w:val="00302FA3"/>
    <w:rsid w:val="00310CFC"/>
    <w:rsid w:val="00311D51"/>
    <w:rsid w:val="003168A8"/>
    <w:rsid w:val="00327E58"/>
    <w:rsid w:val="003358A1"/>
    <w:rsid w:val="0035312B"/>
    <w:rsid w:val="0035408E"/>
    <w:rsid w:val="00355121"/>
    <w:rsid w:val="0036089C"/>
    <w:rsid w:val="00360EC0"/>
    <w:rsid w:val="00367130"/>
    <w:rsid w:val="00367BB4"/>
    <w:rsid w:val="00367E1C"/>
    <w:rsid w:val="003879EB"/>
    <w:rsid w:val="003937A2"/>
    <w:rsid w:val="00397F32"/>
    <w:rsid w:val="003B44AF"/>
    <w:rsid w:val="003B4E85"/>
    <w:rsid w:val="003B58E4"/>
    <w:rsid w:val="003C2BC7"/>
    <w:rsid w:val="003D0F4D"/>
    <w:rsid w:val="003E0146"/>
    <w:rsid w:val="003E721A"/>
    <w:rsid w:val="003F0525"/>
    <w:rsid w:val="003F31C2"/>
    <w:rsid w:val="00401472"/>
    <w:rsid w:val="00406C32"/>
    <w:rsid w:val="00410850"/>
    <w:rsid w:val="0041164F"/>
    <w:rsid w:val="00412339"/>
    <w:rsid w:val="00416743"/>
    <w:rsid w:val="00433383"/>
    <w:rsid w:val="00435915"/>
    <w:rsid w:val="0044230A"/>
    <w:rsid w:val="00444AB9"/>
    <w:rsid w:val="004549AF"/>
    <w:rsid w:val="00455648"/>
    <w:rsid w:val="004737A8"/>
    <w:rsid w:val="00477A10"/>
    <w:rsid w:val="00482E86"/>
    <w:rsid w:val="00487A5C"/>
    <w:rsid w:val="004B5B37"/>
    <w:rsid w:val="004F22AB"/>
    <w:rsid w:val="00500C18"/>
    <w:rsid w:val="00503AC3"/>
    <w:rsid w:val="0051293A"/>
    <w:rsid w:val="00520123"/>
    <w:rsid w:val="005202AB"/>
    <w:rsid w:val="005204DD"/>
    <w:rsid w:val="0052138B"/>
    <w:rsid w:val="00523184"/>
    <w:rsid w:val="00535193"/>
    <w:rsid w:val="00536CC2"/>
    <w:rsid w:val="00540A85"/>
    <w:rsid w:val="00554A9B"/>
    <w:rsid w:val="00557A35"/>
    <w:rsid w:val="00560510"/>
    <w:rsid w:val="0056653B"/>
    <w:rsid w:val="005729F8"/>
    <w:rsid w:val="00581808"/>
    <w:rsid w:val="0058317C"/>
    <w:rsid w:val="005A0F0C"/>
    <w:rsid w:val="005A47A2"/>
    <w:rsid w:val="005B0C6C"/>
    <w:rsid w:val="005D3B60"/>
    <w:rsid w:val="005E22DC"/>
    <w:rsid w:val="005F17F8"/>
    <w:rsid w:val="005F3116"/>
    <w:rsid w:val="00601C65"/>
    <w:rsid w:val="00604A5D"/>
    <w:rsid w:val="00610140"/>
    <w:rsid w:val="00630469"/>
    <w:rsid w:val="0063389B"/>
    <w:rsid w:val="00633CE0"/>
    <w:rsid w:val="00642B91"/>
    <w:rsid w:val="0066450D"/>
    <w:rsid w:val="006703E0"/>
    <w:rsid w:val="006715F2"/>
    <w:rsid w:val="006864EB"/>
    <w:rsid w:val="006918A2"/>
    <w:rsid w:val="006B71A2"/>
    <w:rsid w:val="006C5206"/>
    <w:rsid w:val="006D0B62"/>
    <w:rsid w:val="006D0F0E"/>
    <w:rsid w:val="006E7C9D"/>
    <w:rsid w:val="006F3582"/>
    <w:rsid w:val="006F7FE4"/>
    <w:rsid w:val="00703101"/>
    <w:rsid w:val="00710CA8"/>
    <w:rsid w:val="007169C3"/>
    <w:rsid w:val="00723B2F"/>
    <w:rsid w:val="007260FA"/>
    <w:rsid w:val="007376FB"/>
    <w:rsid w:val="00745CFE"/>
    <w:rsid w:val="00746341"/>
    <w:rsid w:val="007525A2"/>
    <w:rsid w:val="00756D8D"/>
    <w:rsid w:val="00762273"/>
    <w:rsid w:val="00770121"/>
    <w:rsid w:val="00773D82"/>
    <w:rsid w:val="00781C44"/>
    <w:rsid w:val="007853A8"/>
    <w:rsid w:val="00785B76"/>
    <w:rsid w:val="007A261F"/>
    <w:rsid w:val="007B583F"/>
    <w:rsid w:val="007D6983"/>
    <w:rsid w:val="007F2F08"/>
    <w:rsid w:val="007F3CE4"/>
    <w:rsid w:val="00801984"/>
    <w:rsid w:val="00802510"/>
    <w:rsid w:val="008144E5"/>
    <w:rsid w:val="008203CA"/>
    <w:rsid w:val="008269CE"/>
    <w:rsid w:val="008343A3"/>
    <w:rsid w:val="00852100"/>
    <w:rsid w:val="008545D2"/>
    <w:rsid w:val="00855856"/>
    <w:rsid w:val="00863991"/>
    <w:rsid w:val="008667EE"/>
    <w:rsid w:val="00871748"/>
    <w:rsid w:val="0087624E"/>
    <w:rsid w:val="008916A3"/>
    <w:rsid w:val="0089597A"/>
    <w:rsid w:val="008A4643"/>
    <w:rsid w:val="008B2447"/>
    <w:rsid w:val="008C2BC6"/>
    <w:rsid w:val="008C7F62"/>
    <w:rsid w:val="008D0A88"/>
    <w:rsid w:val="008D51DA"/>
    <w:rsid w:val="008D5BB3"/>
    <w:rsid w:val="008F489D"/>
    <w:rsid w:val="00901ECB"/>
    <w:rsid w:val="009063AD"/>
    <w:rsid w:val="00910661"/>
    <w:rsid w:val="00916805"/>
    <w:rsid w:val="009200A2"/>
    <w:rsid w:val="00927495"/>
    <w:rsid w:val="0093102C"/>
    <w:rsid w:val="00931B33"/>
    <w:rsid w:val="009334AF"/>
    <w:rsid w:val="00940029"/>
    <w:rsid w:val="009440F6"/>
    <w:rsid w:val="00945ADD"/>
    <w:rsid w:val="009567DF"/>
    <w:rsid w:val="0097005A"/>
    <w:rsid w:val="00973B5E"/>
    <w:rsid w:val="0097565D"/>
    <w:rsid w:val="009943A8"/>
    <w:rsid w:val="009B2137"/>
    <w:rsid w:val="009B4359"/>
    <w:rsid w:val="009D78B3"/>
    <w:rsid w:val="009D7CBA"/>
    <w:rsid w:val="009E2B9A"/>
    <w:rsid w:val="009F2C25"/>
    <w:rsid w:val="009F72F6"/>
    <w:rsid w:val="00A262C7"/>
    <w:rsid w:val="00A265A3"/>
    <w:rsid w:val="00A340AA"/>
    <w:rsid w:val="00A406CB"/>
    <w:rsid w:val="00A52753"/>
    <w:rsid w:val="00A65658"/>
    <w:rsid w:val="00A6639A"/>
    <w:rsid w:val="00A769D5"/>
    <w:rsid w:val="00A76D6B"/>
    <w:rsid w:val="00A96220"/>
    <w:rsid w:val="00A96F9F"/>
    <w:rsid w:val="00AA1070"/>
    <w:rsid w:val="00AA52C8"/>
    <w:rsid w:val="00AC1927"/>
    <w:rsid w:val="00AC47C6"/>
    <w:rsid w:val="00AD099A"/>
    <w:rsid w:val="00AD12C6"/>
    <w:rsid w:val="00AD1D5F"/>
    <w:rsid w:val="00AD5757"/>
    <w:rsid w:val="00AF1988"/>
    <w:rsid w:val="00B06237"/>
    <w:rsid w:val="00B13CA1"/>
    <w:rsid w:val="00B164BE"/>
    <w:rsid w:val="00B36421"/>
    <w:rsid w:val="00B42479"/>
    <w:rsid w:val="00B42E5B"/>
    <w:rsid w:val="00B43E63"/>
    <w:rsid w:val="00B4681A"/>
    <w:rsid w:val="00B62CFC"/>
    <w:rsid w:val="00B71569"/>
    <w:rsid w:val="00B86FF6"/>
    <w:rsid w:val="00B91BDF"/>
    <w:rsid w:val="00BA5E98"/>
    <w:rsid w:val="00BB04F8"/>
    <w:rsid w:val="00BC3BF7"/>
    <w:rsid w:val="00BC60B7"/>
    <w:rsid w:val="00BD2AD2"/>
    <w:rsid w:val="00BD729B"/>
    <w:rsid w:val="00BF55DB"/>
    <w:rsid w:val="00BF7699"/>
    <w:rsid w:val="00C00A23"/>
    <w:rsid w:val="00C03205"/>
    <w:rsid w:val="00C133F6"/>
    <w:rsid w:val="00C203CB"/>
    <w:rsid w:val="00C23540"/>
    <w:rsid w:val="00C26462"/>
    <w:rsid w:val="00C41509"/>
    <w:rsid w:val="00C42F34"/>
    <w:rsid w:val="00C432AB"/>
    <w:rsid w:val="00C60EC9"/>
    <w:rsid w:val="00C8672A"/>
    <w:rsid w:val="00C86922"/>
    <w:rsid w:val="00CA53DA"/>
    <w:rsid w:val="00CB04B3"/>
    <w:rsid w:val="00CB10EB"/>
    <w:rsid w:val="00CB38FB"/>
    <w:rsid w:val="00CC3B67"/>
    <w:rsid w:val="00CC6F37"/>
    <w:rsid w:val="00CD26F4"/>
    <w:rsid w:val="00CF3E1D"/>
    <w:rsid w:val="00CF5A3C"/>
    <w:rsid w:val="00D003A4"/>
    <w:rsid w:val="00D15178"/>
    <w:rsid w:val="00D175C8"/>
    <w:rsid w:val="00D26564"/>
    <w:rsid w:val="00D34A3A"/>
    <w:rsid w:val="00D52715"/>
    <w:rsid w:val="00D57D16"/>
    <w:rsid w:val="00D6030F"/>
    <w:rsid w:val="00D63566"/>
    <w:rsid w:val="00D64DB8"/>
    <w:rsid w:val="00D7450C"/>
    <w:rsid w:val="00D767B2"/>
    <w:rsid w:val="00D8430D"/>
    <w:rsid w:val="00D934A0"/>
    <w:rsid w:val="00DC35DA"/>
    <w:rsid w:val="00E1730A"/>
    <w:rsid w:val="00E3396B"/>
    <w:rsid w:val="00E419C9"/>
    <w:rsid w:val="00E43795"/>
    <w:rsid w:val="00E45E0D"/>
    <w:rsid w:val="00E535DD"/>
    <w:rsid w:val="00E55941"/>
    <w:rsid w:val="00E56953"/>
    <w:rsid w:val="00E61D6A"/>
    <w:rsid w:val="00E71CBF"/>
    <w:rsid w:val="00E73CA3"/>
    <w:rsid w:val="00E864D3"/>
    <w:rsid w:val="00E916A3"/>
    <w:rsid w:val="00EB0304"/>
    <w:rsid w:val="00EB75B8"/>
    <w:rsid w:val="00EC3CF7"/>
    <w:rsid w:val="00EC579F"/>
    <w:rsid w:val="00EC75F2"/>
    <w:rsid w:val="00ED090F"/>
    <w:rsid w:val="00ED43B1"/>
    <w:rsid w:val="00ED64EA"/>
    <w:rsid w:val="00EF666E"/>
    <w:rsid w:val="00F1223C"/>
    <w:rsid w:val="00F22894"/>
    <w:rsid w:val="00F23279"/>
    <w:rsid w:val="00F23444"/>
    <w:rsid w:val="00F25D47"/>
    <w:rsid w:val="00F2667E"/>
    <w:rsid w:val="00F2778B"/>
    <w:rsid w:val="00F30266"/>
    <w:rsid w:val="00F321EC"/>
    <w:rsid w:val="00F414AB"/>
    <w:rsid w:val="00F45E85"/>
    <w:rsid w:val="00F550FC"/>
    <w:rsid w:val="00F8062D"/>
    <w:rsid w:val="00F80813"/>
    <w:rsid w:val="00F97A6B"/>
    <w:rsid w:val="00FA2414"/>
    <w:rsid w:val="00FA5D0A"/>
    <w:rsid w:val="00FB0D14"/>
    <w:rsid w:val="00FE141D"/>
    <w:rsid w:val="00FE5A82"/>
    <w:rsid w:val="00FE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F429B7-F816-4D3E-A0A9-9883EC45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33F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916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02F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qFormat/>
    <w:rsid w:val="00F97A6B"/>
    <w:pPr>
      <w:spacing w:before="100" w:beforeAutospacing="1" w:after="100" w:afterAutospacing="1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8672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867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C8672A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C8672A"/>
    <w:rPr>
      <w:sz w:val="24"/>
      <w:szCs w:val="24"/>
      <w:lang w:val="pl-PL" w:eastAsia="pl-PL" w:bidi="ar-SA"/>
    </w:rPr>
  </w:style>
  <w:style w:type="character" w:customStyle="1" w:styleId="ZnakZnak2">
    <w:name w:val="Znak Znak2"/>
    <w:rsid w:val="00C8672A"/>
    <w:rPr>
      <w:rFonts w:ascii="Times New Roman" w:eastAsia="Times New Roman" w:hAnsi="Times New Roman"/>
      <w:sz w:val="24"/>
      <w:lang w:eastAsia="ar-SA"/>
    </w:rPr>
  </w:style>
  <w:style w:type="paragraph" w:styleId="Tekstdymka">
    <w:name w:val="Balloon Text"/>
    <w:basedOn w:val="Normalny"/>
    <w:link w:val="TekstdymkaZnak"/>
    <w:rsid w:val="00D1517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D1517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667EE"/>
    <w:pPr>
      <w:ind w:left="720"/>
      <w:contextualSpacing/>
    </w:pPr>
  </w:style>
  <w:style w:type="paragraph" w:customStyle="1" w:styleId="Standard">
    <w:name w:val="Standard"/>
    <w:uiPriority w:val="99"/>
    <w:rsid w:val="001B1EBC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557A35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D7450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01984"/>
    <w:rPr>
      <w:color w:val="0563C1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rsid w:val="00F97A6B"/>
    <w:rPr>
      <w:b/>
      <w:bCs/>
      <w:sz w:val="24"/>
      <w:szCs w:val="24"/>
    </w:rPr>
  </w:style>
  <w:style w:type="character" w:customStyle="1" w:styleId="tekst">
    <w:name w:val="tekst"/>
    <w:basedOn w:val="Domylnaczcionkaakapitu"/>
    <w:rsid w:val="00F97A6B"/>
  </w:style>
  <w:style w:type="paragraph" w:customStyle="1" w:styleId="Domylne">
    <w:name w:val="Domyślne"/>
    <w:rsid w:val="00C4150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9">
    <w:name w:val="Zaimportowany styl 9"/>
    <w:rsid w:val="00C41509"/>
    <w:pPr>
      <w:numPr>
        <w:numId w:val="1"/>
      </w:numPr>
    </w:pPr>
  </w:style>
  <w:style w:type="numbering" w:customStyle="1" w:styleId="Zaimportowanystyl10">
    <w:name w:val="Zaimportowany styl 10"/>
    <w:rsid w:val="00C41509"/>
    <w:pPr>
      <w:numPr>
        <w:numId w:val="2"/>
      </w:numPr>
    </w:pPr>
  </w:style>
  <w:style w:type="numbering" w:customStyle="1" w:styleId="Zaimportowanystyl11">
    <w:name w:val="Zaimportowany styl 11"/>
    <w:rsid w:val="00C41509"/>
    <w:pPr>
      <w:numPr>
        <w:numId w:val="3"/>
      </w:numPr>
    </w:pPr>
  </w:style>
  <w:style w:type="numbering" w:customStyle="1" w:styleId="Zaimportowanystyl12">
    <w:name w:val="Zaimportowany styl 12"/>
    <w:rsid w:val="00C41509"/>
    <w:pPr>
      <w:numPr>
        <w:numId w:val="4"/>
      </w:numPr>
    </w:pPr>
  </w:style>
  <w:style w:type="paragraph" w:styleId="Tekstkomentarza">
    <w:name w:val="annotation text"/>
    <w:link w:val="TekstkomentarzaZnak"/>
    <w:rsid w:val="00C41509"/>
    <w:pPr>
      <w:pBdr>
        <w:top w:val="nil"/>
        <w:left w:val="nil"/>
        <w:bottom w:val="nil"/>
        <w:right w:val="nil"/>
        <w:between w:val="nil"/>
        <w:bar w:val="nil"/>
      </w:pBdr>
      <w:spacing w:after="120"/>
      <w:jc w:val="both"/>
    </w:pPr>
    <w:rPr>
      <w:rFonts w:eastAsia="Arial Unicode MS" w:cs="Arial Unicode MS"/>
      <w:color w:val="000000"/>
      <w:u w:color="000000"/>
      <w:bdr w:val="nil"/>
      <w:lang w:val="en-US"/>
    </w:rPr>
  </w:style>
  <w:style w:type="character" w:customStyle="1" w:styleId="TekstkomentarzaZnak">
    <w:name w:val="Tekst komentarza Znak"/>
    <w:basedOn w:val="Domylnaczcionkaakapitu"/>
    <w:link w:val="Tekstkomentarza"/>
    <w:rsid w:val="00C41509"/>
    <w:rPr>
      <w:rFonts w:eastAsia="Arial Unicode MS" w:cs="Arial Unicode MS"/>
      <w:color w:val="000000"/>
      <w:u w:color="000000"/>
      <w:bdr w:val="nil"/>
      <w:lang w:val="en-US"/>
    </w:rPr>
  </w:style>
  <w:style w:type="paragraph" w:styleId="NormalnyWeb">
    <w:name w:val="Normal (Web)"/>
    <w:basedOn w:val="Normalny"/>
    <w:uiPriority w:val="99"/>
    <w:unhideWhenUsed/>
    <w:rsid w:val="00E3396B"/>
    <w:pPr>
      <w:spacing w:before="100" w:beforeAutospacing="1" w:after="100" w:afterAutospacing="1"/>
    </w:pPr>
    <w:rPr>
      <w:rFonts w:ascii="Calibri" w:eastAsiaTheme="minorHAnsi" w:hAnsi="Calibri"/>
      <w:color w:val="000000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8916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F23279"/>
    <w:rPr>
      <w:b/>
      <w:bCs/>
    </w:rPr>
  </w:style>
  <w:style w:type="character" w:customStyle="1" w:styleId="TekstpodstawowyZnak">
    <w:name w:val="Tekst podstawowy Znak"/>
    <w:link w:val="Tekstpodstawowy"/>
    <w:uiPriority w:val="99"/>
    <w:locked/>
    <w:rsid w:val="006D0F0E"/>
  </w:style>
  <w:style w:type="paragraph" w:styleId="Tekstpodstawowy">
    <w:name w:val="Body Text"/>
    <w:basedOn w:val="Normalny"/>
    <w:link w:val="TekstpodstawowyZnak"/>
    <w:uiPriority w:val="99"/>
    <w:rsid w:val="006D0F0E"/>
    <w:rPr>
      <w:sz w:val="20"/>
      <w:szCs w:val="20"/>
    </w:rPr>
  </w:style>
  <w:style w:type="character" w:customStyle="1" w:styleId="TekstpodstawowyZnak1">
    <w:name w:val="Tekst podstawowy Znak1"/>
    <w:basedOn w:val="Domylnaczcionkaakapitu"/>
    <w:rsid w:val="006D0F0E"/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CC3B67"/>
  </w:style>
  <w:style w:type="paragraph" w:styleId="Tekstpodstawowywcity">
    <w:name w:val="Body Text Indent"/>
    <w:basedOn w:val="Normalny"/>
    <w:link w:val="TekstpodstawowywcityZnak"/>
    <w:rsid w:val="0063389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3389B"/>
    <w:rPr>
      <w:sz w:val="24"/>
      <w:szCs w:val="24"/>
    </w:rPr>
  </w:style>
  <w:style w:type="paragraph" w:customStyle="1" w:styleId="western">
    <w:name w:val="western"/>
    <w:basedOn w:val="Normalny"/>
    <w:rsid w:val="0063389B"/>
    <w:pPr>
      <w:spacing w:before="100" w:beforeAutospacing="1" w:after="120"/>
    </w:pPr>
    <w:rPr>
      <w:color w:val="00000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82E86"/>
    <w:rPr>
      <w:color w:val="605E5C"/>
      <w:shd w:val="clear" w:color="auto" w:fill="E1DFDD"/>
    </w:rPr>
  </w:style>
  <w:style w:type="character" w:customStyle="1" w:styleId="jlqj4b">
    <w:name w:val="jlqj4b"/>
    <w:basedOn w:val="Domylnaczcionkaakapitu"/>
    <w:rsid w:val="00052E5D"/>
  </w:style>
  <w:style w:type="character" w:customStyle="1" w:styleId="Nagwek2Znak">
    <w:name w:val="Nagłówek 2 Znak"/>
    <w:basedOn w:val="Domylnaczcionkaakapitu"/>
    <w:link w:val="Nagwek2"/>
    <w:semiHidden/>
    <w:rsid w:val="00302F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kapitustepblock">
    <w:name w:val="akapitustepblock"/>
    <w:basedOn w:val="Normalny"/>
    <w:rsid w:val="00302FA3"/>
    <w:pPr>
      <w:spacing w:before="100" w:beforeAutospacing="1" w:after="100" w:afterAutospacing="1"/>
    </w:pPr>
  </w:style>
  <w:style w:type="paragraph" w:customStyle="1" w:styleId="Default">
    <w:name w:val="Default"/>
    <w:rsid w:val="00302F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body">
    <w:name w:val="Text body"/>
    <w:basedOn w:val="Standard"/>
    <w:rsid w:val="00302FA3"/>
    <w:pPr>
      <w:widowControl/>
      <w:autoSpaceDN/>
      <w:spacing w:after="120"/>
    </w:pPr>
    <w:rPr>
      <w:rFonts w:eastAsia="Times New Roman" w:cs="Times New Roman"/>
      <w:kern w:val="1"/>
      <w:sz w:val="20"/>
      <w:szCs w:val="20"/>
      <w:lang w:eastAsia="ar-SA" w:bidi="ar-SA"/>
    </w:rPr>
  </w:style>
  <w:style w:type="paragraph" w:customStyle="1" w:styleId="Akapitzlist1">
    <w:name w:val="Akapit z listą1"/>
    <w:basedOn w:val="Normalny"/>
    <w:rsid w:val="00302FA3"/>
    <w:pPr>
      <w:widowControl w:val="0"/>
      <w:suppressAutoHyphens/>
      <w:ind w:left="720"/>
    </w:pPr>
    <w:rPr>
      <w:rFonts w:eastAsia="Lucida Sans Unicode" w:cs="Mangal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2B6C2F-7149-4317-95D1-B35934DAE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2136</Words>
  <Characters>12817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</dc:creator>
  <cp:keywords/>
  <dc:description/>
  <cp:lastModifiedBy>USER</cp:lastModifiedBy>
  <cp:revision>8</cp:revision>
  <cp:lastPrinted>2021-01-27T12:29:00Z</cp:lastPrinted>
  <dcterms:created xsi:type="dcterms:W3CDTF">2021-05-31T07:33:00Z</dcterms:created>
  <dcterms:modified xsi:type="dcterms:W3CDTF">2021-07-05T09:37:00Z</dcterms:modified>
</cp:coreProperties>
</file>